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80DA" w14:textId="403672C4" w:rsidR="001608E0" w:rsidRDefault="001608E0" w:rsidP="001608E0">
      <w:pPr>
        <w:spacing w:after="0" w:line="240" w:lineRule="auto"/>
        <w:ind w:left="-90"/>
        <w:contextualSpacing/>
        <w:rPr>
          <w:rFonts w:ascii="Calibri" w:hAnsi="Calibri" w:cs="Calibri"/>
          <w:i/>
          <w:color w:val="1F497D"/>
        </w:rPr>
      </w:pPr>
      <w:r w:rsidRPr="00411588">
        <w:rPr>
          <w:rFonts w:ascii="Calibri" w:hAnsi="Calibri" w:cs="Calibri"/>
          <w:b/>
          <w:color w:val="1F497D"/>
        </w:rPr>
        <w:t>Target Audience</w:t>
      </w:r>
      <w:r>
        <w:rPr>
          <w:rFonts w:ascii="Calibri" w:hAnsi="Calibri" w:cs="Calibri"/>
          <w:color w:val="1F497D"/>
        </w:rPr>
        <w:t>: Faculty leads</w:t>
      </w:r>
      <w:r w:rsidR="0092261A">
        <w:rPr>
          <w:rFonts w:ascii="Calibri" w:hAnsi="Calibri" w:cs="Calibri"/>
          <w:color w:val="1F497D"/>
        </w:rPr>
        <w:t>,</w:t>
      </w:r>
      <w:r>
        <w:rPr>
          <w:rFonts w:ascii="Calibri" w:hAnsi="Calibri" w:cs="Calibri"/>
          <w:color w:val="1F497D"/>
        </w:rPr>
        <w:t xml:space="preserve"> clinical instructors and hospital staff hosting students.</w:t>
      </w:r>
      <w:r w:rsidRPr="00CB04F8">
        <w:rPr>
          <w:rFonts w:ascii="Calibri" w:hAnsi="Calibri" w:cs="Calibri"/>
          <w:i/>
          <w:color w:val="1F497D"/>
        </w:rPr>
        <w:t xml:space="preserve"> </w:t>
      </w:r>
    </w:p>
    <w:p w14:paraId="6D7F62A6" w14:textId="4DC2F919" w:rsidR="002E7ABF" w:rsidRDefault="002E7ABF" w:rsidP="00582DA7">
      <w:pPr>
        <w:spacing w:after="0" w:line="240" w:lineRule="auto"/>
        <w:ind w:left="-90"/>
        <w:rPr>
          <w:rFonts w:ascii="Calibri" w:hAnsi="Calibri" w:cs="Calibri"/>
          <w:color w:val="1F497D"/>
        </w:rPr>
      </w:pPr>
      <w:r w:rsidRPr="00582DA7">
        <w:rPr>
          <w:rFonts w:ascii="Calibri" w:hAnsi="Calibri" w:cs="Calibri"/>
          <w:b/>
          <w:color w:val="1F497D"/>
        </w:rPr>
        <w:t>Purpose</w:t>
      </w:r>
      <w:r w:rsidRPr="00163A58">
        <w:rPr>
          <w:rFonts w:ascii="Calibri" w:eastAsia="Calibri" w:hAnsi="Calibri" w:cs="Calibri"/>
          <w:b/>
          <w:bCs/>
          <w:color w:val="1F497D"/>
          <w:sz w:val="28"/>
          <w:szCs w:val="28"/>
          <w:lang w:val="en-CA"/>
        </w:rPr>
        <w:t xml:space="preserve">:  </w:t>
      </w:r>
      <w:r w:rsidR="003A4236" w:rsidRPr="00582DA7">
        <w:rPr>
          <w:rFonts w:ascii="Calibri" w:hAnsi="Calibri" w:cs="Calibri"/>
          <w:color w:val="1F497D"/>
        </w:rPr>
        <w:t>To outline the responsibilities of faculty and provide guidance and resources</w:t>
      </w:r>
      <w:r w:rsidR="00033D59" w:rsidRPr="00582DA7">
        <w:rPr>
          <w:rFonts w:ascii="Calibri" w:hAnsi="Calibri" w:cs="Calibri"/>
          <w:color w:val="1F497D"/>
        </w:rPr>
        <w:t xml:space="preserve"> </w:t>
      </w:r>
      <w:r w:rsidR="00531798" w:rsidRPr="00582DA7">
        <w:rPr>
          <w:rFonts w:ascii="Calibri" w:hAnsi="Calibri" w:cs="Calibri"/>
          <w:color w:val="1F497D"/>
        </w:rPr>
        <w:t xml:space="preserve">to all schools that engage in </w:t>
      </w:r>
      <w:r w:rsidR="003A4236" w:rsidRPr="00582DA7">
        <w:rPr>
          <w:rFonts w:ascii="Calibri" w:hAnsi="Calibri" w:cs="Calibri"/>
          <w:color w:val="1F497D"/>
        </w:rPr>
        <w:t>practice education experiences</w:t>
      </w:r>
      <w:r w:rsidR="00F518F4" w:rsidRPr="00582DA7">
        <w:rPr>
          <w:rFonts w:ascii="Calibri" w:hAnsi="Calibri" w:cs="Calibri"/>
          <w:color w:val="1F497D"/>
        </w:rPr>
        <w:t xml:space="preserve"> </w:t>
      </w:r>
      <w:r w:rsidR="00531798" w:rsidRPr="00582DA7">
        <w:rPr>
          <w:rFonts w:ascii="Calibri" w:hAnsi="Calibri" w:cs="Calibri"/>
          <w:color w:val="1F497D"/>
        </w:rPr>
        <w:t>at our sites.</w:t>
      </w:r>
      <w:r w:rsidR="00F518F4" w:rsidRPr="00582DA7">
        <w:rPr>
          <w:rFonts w:ascii="Calibri" w:hAnsi="Calibri" w:cs="Calibri"/>
          <w:color w:val="1F497D"/>
        </w:rPr>
        <w:t xml:space="preserve"> </w:t>
      </w:r>
    </w:p>
    <w:p w14:paraId="4BDB0BD3" w14:textId="77777777" w:rsidR="00582DA7" w:rsidRPr="00582DA7" w:rsidRDefault="00582DA7" w:rsidP="002E7ABF">
      <w:pPr>
        <w:spacing w:after="0" w:line="240" w:lineRule="auto"/>
        <w:rPr>
          <w:rFonts w:ascii="Calibri" w:hAnsi="Calibri" w:cs="Calibri"/>
          <w:color w:val="1F497D"/>
        </w:rPr>
      </w:pPr>
    </w:p>
    <w:p w14:paraId="1C2791DF" w14:textId="77777777" w:rsidR="00582DA7" w:rsidRPr="00EB7916" w:rsidRDefault="00582DA7" w:rsidP="0058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F5F8"/>
        <w:spacing w:after="0" w:line="240" w:lineRule="auto"/>
        <w:jc w:val="center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  <w:b/>
          <w:color w:val="1F497D"/>
          <w:sz w:val="32"/>
          <w:shd w:val="clear" w:color="auto" w:fill="E4F5F8"/>
        </w:rPr>
        <w:t>PRIOR TO COMMENCEMENT OF PLACEMENT</w:t>
      </w:r>
    </w:p>
    <w:p w14:paraId="205D8754" w14:textId="77777777" w:rsidR="00582DA7" w:rsidRDefault="00582DA7" w:rsidP="00582DA7">
      <w:pPr>
        <w:pStyle w:val="ListParagraph"/>
        <w:spacing w:after="120" w:line="240" w:lineRule="auto"/>
        <w:ind w:left="270"/>
        <w:rPr>
          <w:rFonts w:cs="Calibri"/>
          <w:b/>
          <w:color w:val="1F497D"/>
          <w:sz w:val="24"/>
          <w:u w:val="single"/>
        </w:rPr>
      </w:pPr>
    </w:p>
    <w:p w14:paraId="228025FF" w14:textId="7D4D7A66" w:rsidR="006652B0" w:rsidRPr="00582DA7" w:rsidRDefault="00F637C8" w:rsidP="00582DA7">
      <w:pPr>
        <w:pStyle w:val="ListParagraph"/>
        <w:numPr>
          <w:ilvl w:val="0"/>
          <w:numId w:val="48"/>
        </w:numPr>
        <w:spacing w:after="120" w:line="240" w:lineRule="auto"/>
        <w:ind w:left="270"/>
        <w:rPr>
          <w:rFonts w:cs="Calibri"/>
          <w:b/>
          <w:color w:val="1F497D"/>
          <w:sz w:val="24"/>
          <w:u w:val="single"/>
        </w:rPr>
      </w:pPr>
      <w:r w:rsidRPr="00582DA7">
        <w:rPr>
          <w:rFonts w:cs="Calibri"/>
          <w:b/>
          <w:color w:val="1F497D"/>
          <w:sz w:val="24"/>
          <w:u w:val="single"/>
        </w:rPr>
        <w:t xml:space="preserve">Faculty Orientation and Clinical </w:t>
      </w:r>
      <w:r w:rsidR="000F2381" w:rsidRPr="00582DA7">
        <w:rPr>
          <w:rFonts w:cs="Calibri"/>
          <w:b/>
          <w:color w:val="1F497D"/>
          <w:sz w:val="24"/>
          <w:u w:val="single"/>
        </w:rPr>
        <w:t>Proficiency</w:t>
      </w:r>
    </w:p>
    <w:p w14:paraId="0AC0F030" w14:textId="345089E4" w:rsidR="00F637C8" w:rsidRPr="007B3A14" w:rsidRDefault="00F637C8" w:rsidP="00582DA7">
      <w:pPr>
        <w:spacing w:after="0" w:line="240" w:lineRule="auto"/>
        <w:ind w:left="270"/>
        <w:rPr>
          <w:rFonts w:cs="Calibri"/>
          <w:b/>
          <w:bCs/>
          <w:i/>
          <w:iCs/>
          <w:color w:val="1F497D"/>
        </w:rPr>
      </w:pPr>
      <w:r w:rsidRPr="007B3A14">
        <w:rPr>
          <w:b/>
          <w:bCs/>
          <w:i/>
          <w:iCs/>
          <w:color w:val="1F497D"/>
          <w:sz w:val="21"/>
          <w:szCs w:val="21"/>
        </w:rPr>
        <w:t xml:space="preserve">It is essential that </w:t>
      </w:r>
      <w:r w:rsidR="00B738C4">
        <w:rPr>
          <w:b/>
          <w:bCs/>
          <w:i/>
          <w:iCs/>
          <w:color w:val="1F497D"/>
          <w:sz w:val="21"/>
          <w:szCs w:val="21"/>
        </w:rPr>
        <w:t>f</w:t>
      </w:r>
      <w:r w:rsidRPr="007B3A14">
        <w:rPr>
          <w:b/>
          <w:bCs/>
          <w:i/>
          <w:iCs/>
          <w:color w:val="1F497D"/>
          <w:sz w:val="21"/>
          <w:szCs w:val="21"/>
        </w:rPr>
        <w:t xml:space="preserve">aculty is clinically </w:t>
      </w:r>
      <w:r w:rsidR="0002786E" w:rsidRPr="007B3A14">
        <w:rPr>
          <w:b/>
          <w:bCs/>
          <w:i/>
          <w:iCs/>
          <w:color w:val="1F497D"/>
          <w:sz w:val="21"/>
          <w:szCs w:val="21"/>
        </w:rPr>
        <w:t>proficient</w:t>
      </w:r>
      <w:r w:rsidRPr="007B3A14">
        <w:rPr>
          <w:b/>
          <w:bCs/>
          <w:i/>
          <w:iCs/>
          <w:color w:val="1F497D"/>
          <w:sz w:val="21"/>
          <w:szCs w:val="21"/>
        </w:rPr>
        <w:t xml:space="preserve"> in the specific clinical area &amp; can provide evidence if requested.</w:t>
      </w:r>
    </w:p>
    <w:p w14:paraId="03424E57" w14:textId="62007C51" w:rsidR="00DB59B4" w:rsidRPr="004D2648" w:rsidRDefault="00F637C8" w:rsidP="00DB59B4">
      <w:pPr>
        <w:pStyle w:val="ListParagraph"/>
        <w:numPr>
          <w:ilvl w:val="0"/>
          <w:numId w:val="12"/>
        </w:numPr>
        <w:spacing w:after="0" w:line="240" w:lineRule="auto"/>
        <w:ind w:left="630"/>
        <w:contextualSpacing w:val="0"/>
        <w:rPr>
          <w:rFonts w:cs="Calibri"/>
          <w:color w:val="1F497D"/>
        </w:rPr>
      </w:pPr>
      <w:r w:rsidRPr="00E54407">
        <w:rPr>
          <w:rFonts w:cs="Calibri"/>
          <w:color w:val="1F497D"/>
        </w:rPr>
        <w:t>Review</w:t>
      </w:r>
      <w:r w:rsidRPr="00F637C8">
        <w:rPr>
          <w:rFonts w:cs="Calibri"/>
          <w:color w:val="1F497D"/>
        </w:rPr>
        <w:t xml:space="preserve"> all orientation information on the </w:t>
      </w:r>
      <w:hyperlink r:id="rId8" w:history="1">
        <w:r w:rsidR="006652B0" w:rsidRPr="0072245A">
          <w:rPr>
            <w:rStyle w:val="Hyperlink"/>
            <w:rFonts w:cs="Calibri"/>
            <w:b/>
            <w:bCs/>
            <w:i/>
            <w:iCs/>
          </w:rPr>
          <w:t>BCCH</w:t>
        </w:r>
        <w:r w:rsidR="006652B0" w:rsidRPr="00F637C8">
          <w:rPr>
            <w:rStyle w:val="Hyperlink"/>
            <w:rFonts w:cs="Calibri"/>
          </w:rPr>
          <w:t xml:space="preserve"> </w:t>
        </w:r>
      </w:hyperlink>
      <w:r w:rsidR="006652B0" w:rsidRPr="00F637C8">
        <w:rPr>
          <w:rFonts w:cs="Calibri"/>
          <w:color w:val="1F497D"/>
        </w:rPr>
        <w:t xml:space="preserve"> or </w:t>
      </w:r>
      <w:hyperlink r:id="rId9" w:history="1">
        <w:r w:rsidR="006652B0" w:rsidRPr="0072245A">
          <w:rPr>
            <w:rStyle w:val="Hyperlink"/>
            <w:rFonts w:cs="Calibri"/>
            <w:b/>
            <w:bCs/>
            <w:i/>
            <w:iCs/>
          </w:rPr>
          <w:t>BCW</w:t>
        </w:r>
        <w:r w:rsidR="006652B0" w:rsidRPr="00F637C8">
          <w:rPr>
            <w:color w:val="1F497D"/>
          </w:rPr>
          <w:t xml:space="preserve"> </w:t>
        </w:r>
      </w:hyperlink>
      <w:r>
        <w:rPr>
          <w:color w:val="1F497D"/>
        </w:rPr>
        <w:t>s</w:t>
      </w:r>
      <w:r w:rsidRPr="00F637C8">
        <w:rPr>
          <w:color w:val="1F497D"/>
        </w:rPr>
        <w:t xml:space="preserve">tudent </w:t>
      </w:r>
      <w:r>
        <w:rPr>
          <w:color w:val="1F497D"/>
        </w:rPr>
        <w:t>p</w:t>
      </w:r>
      <w:r w:rsidRPr="00F637C8">
        <w:rPr>
          <w:color w:val="1F497D"/>
        </w:rPr>
        <w:t>ractice website</w:t>
      </w:r>
    </w:p>
    <w:p w14:paraId="47AE13AE" w14:textId="0CF002B9" w:rsidR="004D2648" w:rsidRPr="00DF02DA" w:rsidRDefault="004D2648" w:rsidP="00DB59B4">
      <w:pPr>
        <w:pStyle w:val="ListParagraph"/>
        <w:numPr>
          <w:ilvl w:val="0"/>
          <w:numId w:val="12"/>
        </w:numPr>
        <w:spacing w:after="0" w:line="240" w:lineRule="auto"/>
        <w:ind w:left="630"/>
        <w:contextualSpacing w:val="0"/>
      </w:pPr>
      <w:r w:rsidRPr="00DF02DA">
        <w:rPr>
          <w:rFonts w:cs="Calibri"/>
          <w:color w:val="1F497D"/>
        </w:rPr>
        <w:t xml:space="preserve">Nursing Faculty: please Complete the </w:t>
      </w:r>
      <w:hyperlink r:id="rId10" w:anchor="Orientation" w:history="1">
        <w:r w:rsidRPr="00DF02DA">
          <w:rPr>
            <w:rStyle w:val="Hyperlink"/>
            <w:rFonts w:cs="Calibri"/>
          </w:rPr>
          <w:t xml:space="preserve">Orientation </w:t>
        </w:r>
        <w:r w:rsidR="004C4031">
          <w:rPr>
            <w:rStyle w:val="Hyperlink"/>
            <w:rFonts w:cs="Calibri"/>
          </w:rPr>
          <w:t>requirements/c</w:t>
        </w:r>
        <w:r w:rsidRPr="00DF02DA">
          <w:rPr>
            <w:rStyle w:val="Hyperlink"/>
            <w:rFonts w:cs="Calibri"/>
          </w:rPr>
          <w:t>hecklists</w:t>
        </w:r>
      </w:hyperlink>
      <w:r w:rsidRPr="00DF02DA">
        <w:rPr>
          <w:rFonts w:cs="Calibri"/>
          <w:color w:val="1F497D"/>
        </w:rPr>
        <w:t xml:space="preserve"> prior to placement</w:t>
      </w:r>
    </w:p>
    <w:p w14:paraId="34D9ED84" w14:textId="62A15B57" w:rsidR="00F637C8" w:rsidRPr="00BC22CB" w:rsidRDefault="00F637C8" w:rsidP="00582DA7">
      <w:pPr>
        <w:pStyle w:val="ListParagraph"/>
        <w:numPr>
          <w:ilvl w:val="0"/>
          <w:numId w:val="12"/>
        </w:numPr>
        <w:spacing w:after="0" w:line="240" w:lineRule="auto"/>
        <w:ind w:left="630"/>
        <w:contextualSpacing w:val="0"/>
        <w:rPr>
          <w:rFonts w:cs="Calibri"/>
          <w:color w:val="1F497D"/>
        </w:rPr>
      </w:pPr>
      <w:r w:rsidRPr="00F637C8">
        <w:rPr>
          <w:rFonts w:cs="Calibri"/>
          <w:color w:val="1F497D"/>
        </w:rPr>
        <w:t>Review the</w:t>
      </w:r>
      <w:r w:rsidRPr="00BC22CB">
        <w:rPr>
          <w:rFonts w:cs="Calibri"/>
          <w:color w:val="1F497D"/>
        </w:rPr>
        <w:t xml:space="preserve"> </w:t>
      </w:r>
      <w:hyperlink r:id="rId11" w:history="1">
        <w:r w:rsidRPr="00BC22CB">
          <w:rPr>
            <w:rStyle w:val="Hyperlink"/>
            <w:b/>
            <w:bCs/>
            <w:i/>
          </w:rPr>
          <w:t>PHSA and V</w:t>
        </w:r>
        <w:r w:rsidR="002E7ABF">
          <w:rPr>
            <w:rStyle w:val="Hyperlink"/>
            <w:b/>
            <w:bCs/>
            <w:i/>
          </w:rPr>
          <w:t xml:space="preserve">CHA </w:t>
        </w:r>
        <w:r w:rsidRPr="00BC22CB">
          <w:rPr>
            <w:rStyle w:val="Hyperlink"/>
            <w:b/>
            <w:bCs/>
            <w:i/>
          </w:rPr>
          <w:t>Student Practice Education Policy</w:t>
        </w:r>
      </w:hyperlink>
    </w:p>
    <w:p w14:paraId="3CBC5221" w14:textId="66B634E4" w:rsidR="006C53B8" w:rsidRPr="00BC22CB" w:rsidRDefault="00F637C8" w:rsidP="00582DA7">
      <w:pPr>
        <w:pStyle w:val="ListParagraph"/>
        <w:numPr>
          <w:ilvl w:val="0"/>
          <w:numId w:val="12"/>
        </w:numPr>
        <w:spacing w:after="0" w:line="240" w:lineRule="auto"/>
        <w:ind w:left="630"/>
        <w:contextualSpacing w:val="0"/>
        <w:rPr>
          <w:rFonts w:cs="Calibri"/>
          <w:color w:val="1F497D"/>
        </w:rPr>
      </w:pPr>
      <w:r w:rsidRPr="00BC22CB">
        <w:rPr>
          <w:rFonts w:cs="Calibri"/>
          <w:color w:val="1F497D"/>
        </w:rPr>
        <w:t xml:space="preserve">Review all </w:t>
      </w:r>
      <w:hyperlink r:id="rId12" w:history="1">
        <w:r w:rsidRPr="00BC22CB">
          <w:rPr>
            <w:rStyle w:val="Hyperlink"/>
            <w:b/>
            <w:i/>
          </w:rPr>
          <w:t xml:space="preserve">Practice Education </w:t>
        </w:r>
        <w:r w:rsidRPr="00BC22CB">
          <w:rPr>
            <w:rStyle w:val="Hyperlink"/>
            <w:b/>
            <w:bCs/>
            <w:i/>
          </w:rPr>
          <w:t>Guidelines</w:t>
        </w:r>
      </w:hyperlink>
      <w:r w:rsidRPr="00BC22CB">
        <w:rPr>
          <w:b/>
          <w:i/>
        </w:rPr>
        <w:t xml:space="preserve"> </w:t>
      </w:r>
      <w:r w:rsidRPr="007B3A14">
        <w:rPr>
          <w:rFonts w:cs="Calibri"/>
          <w:color w:val="1F497D"/>
        </w:rPr>
        <w:t>paying special attention to</w:t>
      </w:r>
      <w:r w:rsidR="00B738C4">
        <w:rPr>
          <w:rFonts w:cs="Calibri"/>
          <w:color w:val="1F497D"/>
        </w:rPr>
        <w:t>:</w:t>
      </w:r>
      <w:r w:rsidRPr="00BC22CB">
        <w:rPr>
          <w:i/>
        </w:rPr>
        <w:t xml:space="preserve"> </w:t>
      </w:r>
      <w:hyperlink r:id="rId13" w:tgtFrame="_blank" w:tooltip="Placement Process guideline" w:history="1">
        <w:r w:rsidRPr="00BC22CB">
          <w:rPr>
            <w:rStyle w:val="Hyperlink"/>
            <w:b/>
            <w:i/>
          </w:rPr>
          <w:t>Guiding Principles to the Placement​ Process</w:t>
        </w:r>
      </w:hyperlink>
      <w:r w:rsidR="00BC22CB">
        <w:rPr>
          <w:rStyle w:val="Hyperlink"/>
          <w:b/>
          <w:i/>
        </w:rPr>
        <w:t>,</w:t>
      </w:r>
      <w:r w:rsidRPr="00BC22CB">
        <w:rPr>
          <w:i/>
        </w:rPr>
        <w:t xml:space="preserve"> </w:t>
      </w:r>
      <w:hyperlink r:id="rId14" w:history="1">
        <w:r w:rsidRPr="00BC22CB">
          <w:rPr>
            <w:rStyle w:val="Hyperlink"/>
            <w:b/>
            <w:i/>
          </w:rPr>
          <w:t>Orientation-</w:t>
        </w:r>
        <w:r w:rsidRPr="00BC22CB">
          <w:rPr>
            <w:rStyle w:val="Hyperlink"/>
            <w:b/>
            <w:bCs/>
            <w:i/>
          </w:rPr>
          <w:t>On-site PSI Educators</w:t>
        </w:r>
      </w:hyperlink>
      <w:r w:rsidRPr="00BC22CB">
        <w:rPr>
          <w:i/>
        </w:rPr>
        <w:t xml:space="preserve"> ,</w:t>
      </w:r>
      <w:r>
        <w:t xml:space="preserve"> </w:t>
      </w:r>
      <w:hyperlink r:id="rId15" w:history="1">
        <w:r w:rsidRPr="00BC22CB">
          <w:rPr>
            <w:rStyle w:val="Hyperlink"/>
            <w:b/>
            <w:i/>
          </w:rPr>
          <w:t>Orientation-Students</w:t>
        </w:r>
      </w:hyperlink>
      <w:r w:rsidRPr="0002786E">
        <w:rPr>
          <w:rStyle w:val="Hyperlink"/>
          <w:b/>
          <w:i/>
          <w:u w:val="none"/>
        </w:rPr>
        <w:t xml:space="preserve"> , </w:t>
      </w:r>
      <w:hyperlink r:id="rId16" w:history="1">
        <w:r w:rsidRPr="00BC22CB">
          <w:rPr>
            <w:rStyle w:val="Hyperlink"/>
            <w:b/>
            <w:i/>
          </w:rPr>
          <w:t>Privacy and Confidentiality</w:t>
        </w:r>
      </w:hyperlink>
      <w:r w:rsidRPr="0002786E">
        <w:rPr>
          <w:rStyle w:val="Hyperlink"/>
          <w:b/>
          <w:i/>
          <w:u w:val="none"/>
        </w:rPr>
        <w:t xml:space="preserve">, </w:t>
      </w:r>
      <w:hyperlink r:id="rId17" w:history="1">
        <w:r w:rsidRPr="00BC22CB">
          <w:rPr>
            <w:rStyle w:val="Hyperlink"/>
            <w:b/>
            <w:i/>
          </w:rPr>
          <w:t>Supervision of Students</w:t>
        </w:r>
      </w:hyperlink>
      <w:r w:rsidRPr="0002786E">
        <w:rPr>
          <w:rStyle w:val="Hyperlink"/>
          <w:b/>
          <w:i/>
          <w:u w:val="none"/>
        </w:rPr>
        <w:t xml:space="preserve"> </w:t>
      </w:r>
      <w:r w:rsidRPr="0092261A">
        <w:rPr>
          <w:rFonts w:cs="Calibri"/>
          <w:color w:val="1F497D"/>
        </w:rPr>
        <w:t>and</w:t>
      </w:r>
      <w:r w:rsidRPr="0002786E">
        <w:rPr>
          <w:rStyle w:val="Hyperlink"/>
          <w:b/>
          <w:i/>
          <w:u w:val="none"/>
        </w:rPr>
        <w:t xml:space="preserve"> </w:t>
      </w:r>
      <w:hyperlink r:id="rId18" w:history="1">
        <w:r w:rsidRPr="00BC22CB">
          <w:rPr>
            <w:rStyle w:val="Hyperlink"/>
            <w:b/>
            <w:i/>
          </w:rPr>
          <w:t>Student Practice Activities, Limits and Conditions</w:t>
        </w:r>
      </w:hyperlink>
      <w:r w:rsidRPr="0002786E">
        <w:rPr>
          <w:rStyle w:val="Hyperlink"/>
          <w:b/>
          <w:i/>
          <w:u w:val="none"/>
        </w:rPr>
        <w:t>.</w:t>
      </w:r>
      <w:r w:rsidRPr="00BC22CB">
        <w:rPr>
          <w:rStyle w:val="Hyperlink"/>
          <w:b/>
          <w:i/>
        </w:rPr>
        <w:t xml:space="preserve"> </w:t>
      </w:r>
      <w:r w:rsidR="006652B0" w:rsidRPr="00BC22CB">
        <w:rPr>
          <w:rFonts w:cs="Calibri"/>
          <w:color w:val="1F497D"/>
        </w:rPr>
        <w:t xml:space="preserve"> </w:t>
      </w:r>
    </w:p>
    <w:p w14:paraId="2183A976" w14:textId="575A13D5" w:rsidR="002325C1" w:rsidRPr="004A75B5" w:rsidRDefault="002325C1" w:rsidP="002325C1">
      <w:pPr>
        <w:spacing w:after="0" w:line="240" w:lineRule="auto"/>
        <w:ind w:left="1080"/>
        <w:rPr>
          <w:rFonts w:ascii="Calibri" w:eastAsia="Calibri" w:hAnsi="Calibri" w:cs="Calibri"/>
          <w:color w:val="1F497D"/>
        </w:rPr>
      </w:pPr>
    </w:p>
    <w:p w14:paraId="14F4FC0F" w14:textId="444256BC" w:rsidR="00582DA7" w:rsidRPr="007833D2" w:rsidRDefault="00582DA7" w:rsidP="0058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F5F8"/>
        <w:spacing w:after="0" w:line="240" w:lineRule="auto"/>
        <w:jc w:val="center"/>
        <w:rPr>
          <w:rFonts w:ascii="Calibri" w:hAnsi="Calibri" w:cs="Calibri"/>
          <w:b/>
          <w:color w:val="1F497D"/>
          <w:sz w:val="32"/>
          <w:shd w:val="clear" w:color="auto" w:fill="E4F5F8"/>
        </w:rPr>
      </w:pPr>
      <w:r>
        <w:rPr>
          <w:rFonts w:ascii="Calibri" w:hAnsi="Calibri" w:cs="Calibri"/>
          <w:b/>
          <w:color w:val="1F497D"/>
          <w:sz w:val="32"/>
          <w:shd w:val="clear" w:color="auto" w:fill="E4F5F8"/>
        </w:rPr>
        <w:t>PLACEMENT SUPPORT AND SUPERVISION</w:t>
      </w:r>
    </w:p>
    <w:p w14:paraId="08EA55CA" w14:textId="77777777" w:rsidR="009D75CE" w:rsidRDefault="009D75CE" w:rsidP="009D75CE">
      <w:pPr>
        <w:pStyle w:val="ListParagraph"/>
        <w:spacing w:after="120" w:line="240" w:lineRule="auto"/>
        <w:ind w:left="270"/>
        <w:rPr>
          <w:rFonts w:cs="Calibri"/>
          <w:b/>
          <w:color w:val="1F497D"/>
          <w:sz w:val="24"/>
          <w:u w:val="single"/>
        </w:rPr>
      </w:pPr>
    </w:p>
    <w:p w14:paraId="3FFA7DBD" w14:textId="68EE709A" w:rsidR="004A75B5" w:rsidRPr="00582DA7" w:rsidRDefault="00DB59B4" w:rsidP="00582DA7">
      <w:pPr>
        <w:pStyle w:val="ListParagraph"/>
        <w:numPr>
          <w:ilvl w:val="0"/>
          <w:numId w:val="48"/>
        </w:numPr>
        <w:spacing w:after="120" w:line="240" w:lineRule="auto"/>
        <w:ind w:left="270"/>
        <w:rPr>
          <w:rFonts w:cs="Calibri"/>
          <w:b/>
          <w:color w:val="1F497D"/>
          <w:sz w:val="24"/>
          <w:u w:val="single"/>
        </w:rPr>
      </w:pPr>
      <w:r>
        <w:rPr>
          <w:rFonts w:cs="Calibri"/>
          <w:b/>
          <w:color w:val="1F497D"/>
          <w:sz w:val="24"/>
          <w:u w:val="single"/>
        </w:rPr>
        <w:t xml:space="preserve">Support For </w:t>
      </w:r>
      <w:r w:rsidR="00BC22CB" w:rsidRPr="00582DA7">
        <w:rPr>
          <w:rFonts w:cs="Calibri"/>
          <w:b/>
          <w:color w:val="1F497D"/>
          <w:sz w:val="24"/>
          <w:u w:val="single"/>
        </w:rPr>
        <w:t>Students in Groups &amp; Observations</w:t>
      </w:r>
    </w:p>
    <w:p w14:paraId="5818707B" w14:textId="43453805" w:rsidR="007B3A14" w:rsidRDefault="007D4B7D" w:rsidP="00582DA7">
      <w:pPr>
        <w:numPr>
          <w:ilvl w:val="0"/>
          <w:numId w:val="45"/>
        </w:numPr>
        <w:spacing w:after="0" w:line="240" w:lineRule="auto"/>
        <w:ind w:left="630"/>
        <w:rPr>
          <w:rFonts w:cs="Calibri"/>
          <w:color w:val="1F497D"/>
        </w:rPr>
      </w:pPr>
      <w:r w:rsidRPr="009D75CE">
        <w:rPr>
          <w:rFonts w:ascii="Calibri" w:eastAsia="Times New Roman" w:hAnsi="Calibri" w:cs="Times New Roman"/>
          <w:bCs/>
          <w:iCs/>
          <w:color w:val="1F497D"/>
        </w:rPr>
        <w:t xml:space="preserve">Review </w:t>
      </w:r>
      <w:hyperlink r:id="rId19" w:history="1">
        <w:r w:rsidRPr="009D75CE">
          <w:rPr>
            <w:rFonts w:ascii="Calibri" w:eastAsia="Times New Roman" w:hAnsi="Calibri" w:cs="Times New Roman"/>
            <w:bCs/>
            <w:iCs/>
            <w:color w:val="1F497D"/>
          </w:rPr>
          <w:t>Practice Education Guidelines</w:t>
        </w:r>
      </w:hyperlink>
      <w:r w:rsidR="00B738C4">
        <w:rPr>
          <w:rFonts w:ascii="Calibri" w:eastAsia="Times New Roman" w:hAnsi="Calibri" w:cs="Times New Roman"/>
          <w:bCs/>
          <w:iCs/>
          <w:color w:val="1F497D"/>
        </w:rPr>
        <w:t>:</w:t>
      </w:r>
      <w:r w:rsidRPr="007B3A14">
        <w:rPr>
          <w:rFonts w:ascii="Calibri" w:eastAsia="Times New Roman" w:hAnsi="Calibri" w:cs="Times New Roman"/>
          <w:b/>
          <w:i/>
          <w:color w:val="1F497D"/>
        </w:rPr>
        <w:t xml:space="preserve"> </w:t>
      </w:r>
      <w:hyperlink r:id="rId20" w:history="1">
        <w:r w:rsidR="007B3A14" w:rsidRPr="007B3A14">
          <w:rPr>
            <w:rStyle w:val="Hyperlink"/>
            <w:b/>
            <w:i/>
          </w:rPr>
          <w:t>Orientation-</w:t>
        </w:r>
        <w:r w:rsidR="007B3A14" w:rsidRPr="007B3A14">
          <w:rPr>
            <w:rStyle w:val="Hyperlink"/>
            <w:b/>
            <w:bCs/>
            <w:i/>
          </w:rPr>
          <w:t>On-site PSI Educators</w:t>
        </w:r>
      </w:hyperlink>
      <w:r w:rsidR="007B3A14" w:rsidRPr="007B3A14">
        <w:rPr>
          <w:rStyle w:val="Hyperlink"/>
          <w:b/>
          <w:bCs/>
        </w:rPr>
        <w:t xml:space="preserve">, </w:t>
      </w:r>
      <w:hyperlink r:id="rId21" w:history="1">
        <w:r w:rsidRPr="007B3A14">
          <w:rPr>
            <w:rStyle w:val="Hyperlink"/>
            <w:b/>
            <w:bCs/>
            <w:i/>
          </w:rPr>
          <w:t>Supervision of Students</w:t>
        </w:r>
      </w:hyperlink>
      <w:r w:rsidRPr="007B3A14">
        <w:rPr>
          <w:rFonts w:ascii="Calibri" w:eastAsia="Calibri" w:hAnsi="Calibri" w:cs="Calibri"/>
          <w:color w:val="1F497D"/>
          <w:lang w:val="en-CA"/>
        </w:rPr>
        <w:t xml:space="preserve"> and </w:t>
      </w:r>
      <w:hyperlink r:id="rId22" w:history="1">
        <w:r w:rsidR="007B3A14" w:rsidRPr="00BC22CB">
          <w:rPr>
            <w:rStyle w:val="Hyperlink"/>
            <w:b/>
            <w:i/>
          </w:rPr>
          <w:t>Student Practice Activities, Limits and Conditions</w:t>
        </w:r>
      </w:hyperlink>
      <w:r w:rsidR="007B3A14" w:rsidRPr="0002786E">
        <w:rPr>
          <w:rStyle w:val="Hyperlink"/>
          <w:b/>
          <w:i/>
          <w:u w:val="none"/>
        </w:rPr>
        <w:t>.</w:t>
      </w:r>
      <w:r w:rsidR="007B3A14" w:rsidRPr="00BC22CB">
        <w:rPr>
          <w:rStyle w:val="Hyperlink"/>
          <w:b/>
          <w:i/>
        </w:rPr>
        <w:t xml:space="preserve"> </w:t>
      </w:r>
      <w:r w:rsidR="007B3A14" w:rsidRPr="00BC22CB">
        <w:rPr>
          <w:rFonts w:cs="Calibri"/>
          <w:color w:val="1F497D"/>
        </w:rPr>
        <w:t xml:space="preserve"> </w:t>
      </w:r>
    </w:p>
    <w:p w14:paraId="03724ABB" w14:textId="67CFD343" w:rsidR="007D4B7D" w:rsidRPr="009D75CE" w:rsidRDefault="007D4B7D" w:rsidP="009D75CE">
      <w:pPr>
        <w:pStyle w:val="ListParagraph"/>
        <w:numPr>
          <w:ilvl w:val="0"/>
          <w:numId w:val="39"/>
        </w:numPr>
        <w:spacing w:after="0" w:line="240" w:lineRule="auto"/>
        <w:ind w:left="99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 xml:space="preserve">Ensure safe student/faculty ratios for the complexity of care and staffing level on the </w:t>
      </w:r>
      <w:r w:rsidR="00E54407" w:rsidRPr="009D75CE">
        <w:rPr>
          <w:rFonts w:eastAsiaTheme="minorHAnsi" w:cstheme="minorBidi"/>
          <w:color w:val="1F497D"/>
          <w:lang w:val="en-US"/>
        </w:rPr>
        <w:t>unit.</w:t>
      </w:r>
    </w:p>
    <w:p w14:paraId="52A98AD9" w14:textId="5BFD5064" w:rsidR="007D4B7D" w:rsidRPr="009D75CE" w:rsidRDefault="007D4B7D" w:rsidP="009D75CE">
      <w:pPr>
        <w:pStyle w:val="ListParagraph"/>
        <w:numPr>
          <w:ilvl w:val="0"/>
          <w:numId w:val="39"/>
        </w:numPr>
        <w:spacing w:after="0" w:line="240" w:lineRule="auto"/>
        <w:ind w:left="99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 xml:space="preserve">Ensure students are aware of goals and objectives for each </w:t>
      </w:r>
      <w:r w:rsidR="00E54407" w:rsidRPr="009D75CE">
        <w:rPr>
          <w:rFonts w:eastAsiaTheme="minorHAnsi" w:cstheme="minorBidi"/>
          <w:color w:val="1F497D"/>
          <w:lang w:val="en-US"/>
        </w:rPr>
        <w:t>experience.</w:t>
      </w:r>
    </w:p>
    <w:p w14:paraId="4D409966" w14:textId="278CCA55" w:rsidR="007D4B7D" w:rsidRPr="009D75CE" w:rsidRDefault="007D4B7D" w:rsidP="009D75CE">
      <w:pPr>
        <w:pStyle w:val="ListParagraph"/>
        <w:numPr>
          <w:ilvl w:val="0"/>
          <w:numId w:val="39"/>
        </w:numPr>
        <w:spacing w:after="0" w:line="240" w:lineRule="auto"/>
        <w:ind w:left="99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>Plan patient assignment appropriate to students’ level of competence</w:t>
      </w:r>
      <w:r w:rsidR="00E54407" w:rsidRPr="009D75CE">
        <w:rPr>
          <w:rFonts w:eastAsiaTheme="minorHAnsi" w:cstheme="minorBidi"/>
          <w:color w:val="1F497D"/>
          <w:lang w:val="en-US"/>
        </w:rPr>
        <w:t>.</w:t>
      </w:r>
    </w:p>
    <w:p w14:paraId="4249AD7B" w14:textId="682ECB24" w:rsidR="007D4B7D" w:rsidRPr="009D75CE" w:rsidRDefault="007D4B7D" w:rsidP="009D75CE">
      <w:pPr>
        <w:pStyle w:val="ListParagraph"/>
        <w:numPr>
          <w:ilvl w:val="0"/>
          <w:numId w:val="39"/>
        </w:numPr>
        <w:spacing w:after="0" w:line="240" w:lineRule="auto"/>
        <w:ind w:left="99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 xml:space="preserve">Provide overall supervision </w:t>
      </w:r>
      <w:r w:rsidR="004D2648">
        <w:rPr>
          <w:rFonts w:eastAsiaTheme="minorHAnsi" w:cstheme="minorBidi"/>
          <w:color w:val="1F497D"/>
          <w:lang w:val="en-US"/>
        </w:rPr>
        <w:t>for</w:t>
      </w:r>
      <w:r w:rsidRPr="009D75CE">
        <w:rPr>
          <w:rFonts w:eastAsiaTheme="minorHAnsi" w:cstheme="minorBidi"/>
          <w:color w:val="1F497D"/>
          <w:lang w:val="en-US"/>
        </w:rPr>
        <w:t xml:space="preserve"> the students and directly supervise new procedures to assess </w:t>
      </w:r>
      <w:r w:rsidR="000F2381" w:rsidRPr="009D75CE">
        <w:rPr>
          <w:rFonts w:eastAsiaTheme="minorHAnsi" w:cstheme="minorBidi"/>
          <w:color w:val="1F497D"/>
          <w:lang w:val="en-US"/>
        </w:rPr>
        <w:t>competence.</w:t>
      </w:r>
    </w:p>
    <w:p w14:paraId="370324B0" w14:textId="7371D8E4" w:rsidR="004A75B5" w:rsidRDefault="007D4B7D" w:rsidP="009D75CE">
      <w:pPr>
        <w:pStyle w:val="ListParagraph"/>
        <w:numPr>
          <w:ilvl w:val="0"/>
          <w:numId w:val="39"/>
        </w:numPr>
        <w:spacing w:after="0" w:line="240" w:lineRule="auto"/>
        <w:ind w:left="99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 xml:space="preserve">Support students in additional skill development in nursing skills lab as </w:t>
      </w:r>
      <w:r w:rsidR="000F2381" w:rsidRPr="009D75CE">
        <w:rPr>
          <w:rFonts w:eastAsiaTheme="minorHAnsi" w:cstheme="minorBidi"/>
          <w:color w:val="1F497D"/>
          <w:lang w:val="en-US"/>
        </w:rPr>
        <w:t>needed.</w:t>
      </w:r>
    </w:p>
    <w:p w14:paraId="719A873B" w14:textId="77777777" w:rsidR="0072245A" w:rsidRPr="009D75CE" w:rsidRDefault="0072245A" w:rsidP="0072245A">
      <w:pPr>
        <w:pStyle w:val="ListParagraph"/>
        <w:spacing w:after="0" w:line="240" w:lineRule="auto"/>
        <w:ind w:left="990"/>
        <w:contextualSpacing w:val="0"/>
        <w:rPr>
          <w:rFonts w:eastAsiaTheme="minorHAnsi" w:cstheme="minorBidi"/>
          <w:color w:val="1F497D"/>
          <w:lang w:val="en-US"/>
        </w:rPr>
      </w:pPr>
    </w:p>
    <w:p w14:paraId="0EA350ED" w14:textId="0F750664" w:rsidR="004A75B5" w:rsidRPr="00582DA7" w:rsidRDefault="00DB59B4" w:rsidP="0072245A">
      <w:pPr>
        <w:pStyle w:val="ListParagraph"/>
        <w:numPr>
          <w:ilvl w:val="0"/>
          <w:numId w:val="48"/>
        </w:numPr>
        <w:spacing w:after="120" w:line="240" w:lineRule="auto"/>
        <w:ind w:left="274"/>
        <w:contextualSpacing w:val="0"/>
        <w:rPr>
          <w:rFonts w:cs="Calibri"/>
          <w:b/>
          <w:color w:val="1F497D"/>
          <w:sz w:val="24"/>
          <w:u w:val="single"/>
        </w:rPr>
      </w:pPr>
      <w:r>
        <w:rPr>
          <w:rFonts w:cs="Calibri"/>
          <w:b/>
          <w:color w:val="1F497D"/>
          <w:sz w:val="24"/>
          <w:u w:val="single"/>
        </w:rPr>
        <w:t xml:space="preserve">Support For </w:t>
      </w:r>
      <w:r w:rsidR="00E54407" w:rsidRPr="00582DA7">
        <w:rPr>
          <w:rFonts w:cs="Calibri"/>
          <w:b/>
          <w:color w:val="1F497D"/>
          <w:sz w:val="24"/>
          <w:u w:val="single"/>
        </w:rPr>
        <w:t>Preceptors/Supervisors/Staff/Unit</w:t>
      </w:r>
    </w:p>
    <w:p w14:paraId="2AE75589" w14:textId="09ECA2A2" w:rsidR="00E54407" w:rsidRPr="009D75CE" w:rsidRDefault="004C4031" w:rsidP="00582DA7">
      <w:pPr>
        <w:pStyle w:val="ListParagraph"/>
        <w:numPr>
          <w:ilvl w:val="0"/>
          <w:numId w:val="35"/>
        </w:numPr>
        <w:spacing w:after="0" w:line="240" w:lineRule="auto"/>
        <w:ind w:left="630"/>
        <w:contextualSpacing w:val="0"/>
        <w:rPr>
          <w:bCs/>
          <w:iCs/>
          <w:color w:val="1F497D"/>
        </w:rPr>
      </w:pPr>
      <w:r w:rsidRPr="009D75CE">
        <w:rPr>
          <w:bCs/>
          <w:iCs/>
          <w:color w:val="1F497D"/>
        </w:rPr>
        <w:t>Always be available via mobile</w:t>
      </w:r>
      <w:r w:rsidR="00E54407" w:rsidRPr="009D75CE">
        <w:rPr>
          <w:bCs/>
          <w:iCs/>
          <w:color w:val="1F497D"/>
        </w:rPr>
        <w:t xml:space="preserve"> and respond to requests immediately.</w:t>
      </w:r>
    </w:p>
    <w:p w14:paraId="55915A23" w14:textId="4803F6A9" w:rsidR="004C4031" w:rsidRDefault="00E54407" w:rsidP="004C4031">
      <w:pPr>
        <w:numPr>
          <w:ilvl w:val="0"/>
          <w:numId w:val="45"/>
        </w:numPr>
        <w:spacing w:after="0" w:line="240" w:lineRule="auto"/>
        <w:ind w:left="630"/>
        <w:rPr>
          <w:rFonts w:cs="Calibri"/>
          <w:color w:val="1F497D"/>
        </w:rPr>
      </w:pPr>
      <w:r w:rsidRPr="004C4031">
        <w:rPr>
          <w:bCs/>
          <w:iCs/>
          <w:color w:val="1F497D"/>
        </w:rPr>
        <w:t xml:space="preserve">Review </w:t>
      </w:r>
      <w:hyperlink r:id="rId23" w:history="1">
        <w:r w:rsidRPr="004C4031">
          <w:rPr>
            <w:bCs/>
            <w:iCs/>
            <w:color w:val="1F497D"/>
          </w:rPr>
          <w:t>Practice Education Guidelines</w:t>
        </w:r>
      </w:hyperlink>
      <w:r w:rsidR="00B738C4" w:rsidRPr="004C4031">
        <w:rPr>
          <w:bCs/>
          <w:iCs/>
          <w:color w:val="1F497D"/>
        </w:rPr>
        <w:t>:</w:t>
      </w:r>
      <w:r w:rsidRPr="004C4031">
        <w:rPr>
          <w:b/>
          <w:i/>
          <w:color w:val="1F497D"/>
        </w:rPr>
        <w:t xml:space="preserve"> </w:t>
      </w:r>
      <w:hyperlink r:id="rId24" w:history="1">
        <w:r w:rsidR="004C4031" w:rsidRPr="007B3A14">
          <w:rPr>
            <w:rStyle w:val="Hyperlink"/>
            <w:b/>
            <w:bCs/>
            <w:i/>
          </w:rPr>
          <w:t>Supervision of Students</w:t>
        </w:r>
      </w:hyperlink>
      <w:r w:rsidR="004C4031" w:rsidRPr="007B3A14">
        <w:rPr>
          <w:rFonts w:ascii="Calibri" w:eastAsia="Calibri" w:hAnsi="Calibri" w:cs="Calibri"/>
          <w:color w:val="1F497D"/>
          <w:lang w:val="en-CA"/>
        </w:rPr>
        <w:t xml:space="preserve"> and </w:t>
      </w:r>
      <w:hyperlink r:id="rId25" w:history="1">
        <w:r w:rsidR="004C4031" w:rsidRPr="00BC22CB">
          <w:rPr>
            <w:rStyle w:val="Hyperlink"/>
            <w:b/>
            <w:i/>
          </w:rPr>
          <w:t>Student Practice Activities, Limits and Conditions</w:t>
        </w:r>
      </w:hyperlink>
      <w:r w:rsidR="004C4031" w:rsidRPr="0002786E">
        <w:rPr>
          <w:rStyle w:val="Hyperlink"/>
          <w:b/>
          <w:i/>
          <w:u w:val="none"/>
        </w:rPr>
        <w:t>.</w:t>
      </w:r>
      <w:r w:rsidR="004C4031" w:rsidRPr="00BC22CB">
        <w:rPr>
          <w:rStyle w:val="Hyperlink"/>
          <w:b/>
          <w:i/>
        </w:rPr>
        <w:t xml:space="preserve"> </w:t>
      </w:r>
      <w:r w:rsidR="004C4031" w:rsidRPr="00BC22CB">
        <w:rPr>
          <w:rFonts w:cs="Calibri"/>
          <w:color w:val="1F497D"/>
        </w:rPr>
        <w:t xml:space="preserve"> </w:t>
      </w:r>
    </w:p>
    <w:p w14:paraId="4A4A632D" w14:textId="443BDFC2" w:rsidR="00E54407" w:rsidRPr="004C4031" w:rsidRDefault="00E54407" w:rsidP="009D75CE">
      <w:pPr>
        <w:pStyle w:val="ListParagraph"/>
        <w:numPr>
          <w:ilvl w:val="0"/>
          <w:numId w:val="49"/>
        </w:numPr>
        <w:spacing w:after="0" w:line="240" w:lineRule="auto"/>
        <w:ind w:left="990"/>
        <w:contextualSpacing w:val="0"/>
        <w:rPr>
          <w:b/>
          <w:bCs/>
          <w:color w:val="1F497D"/>
          <w:u w:val="single"/>
        </w:rPr>
      </w:pPr>
      <w:r w:rsidRPr="004C4031">
        <w:rPr>
          <w:b/>
          <w:bCs/>
          <w:color w:val="1F497D"/>
          <w:u w:val="single"/>
        </w:rPr>
        <w:t>Groups and Observations:</w:t>
      </w:r>
    </w:p>
    <w:p w14:paraId="22CBA3B8" w14:textId="098C2B95" w:rsidR="00E54407" w:rsidRPr="009D75CE" w:rsidRDefault="00E54407" w:rsidP="009D75CE">
      <w:pPr>
        <w:pStyle w:val="ListParagraph"/>
        <w:numPr>
          <w:ilvl w:val="0"/>
          <w:numId w:val="39"/>
        </w:numPr>
        <w:spacing w:after="0" w:line="240" w:lineRule="auto"/>
        <w:ind w:left="135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>Inform unit staff, in writing, of students</w:t>
      </w:r>
      <w:r w:rsidR="00B738C4">
        <w:rPr>
          <w:rFonts w:eastAsiaTheme="minorHAnsi" w:cstheme="minorBidi"/>
          <w:color w:val="1F497D"/>
          <w:lang w:val="en-US"/>
        </w:rPr>
        <w:t>’</w:t>
      </w:r>
      <w:r w:rsidRPr="009D75CE">
        <w:rPr>
          <w:rFonts w:eastAsiaTheme="minorHAnsi" w:cstheme="minorBidi"/>
          <w:color w:val="1F497D"/>
          <w:lang w:val="en-US"/>
        </w:rPr>
        <w:t xml:space="preserve"> learning objectives prior to placement </w:t>
      </w:r>
      <w:r w:rsidR="000F2381" w:rsidRPr="009D75CE">
        <w:rPr>
          <w:rFonts w:eastAsiaTheme="minorHAnsi" w:cstheme="minorBidi"/>
          <w:color w:val="1F497D"/>
          <w:lang w:val="en-US"/>
        </w:rPr>
        <w:t>start.</w:t>
      </w:r>
      <w:r w:rsidRPr="009D75CE">
        <w:rPr>
          <w:rFonts w:eastAsiaTheme="minorHAnsi" w:cstheme="minorBidi"/>
          <w:color w:val="1F497D"/>
          <w:lang w:val="en-US"/>
        </w:rPr>
        <w:t xml:space="preserve"> </w:t>
      </w:r>
    </w:p>
    <w:p w14:paraId="795492AC" w14:textId="07B515C9" w:rsidR="00E54407" w:rsidRPr="009D75CE" w:rsidRDefault="00E54407" w:rsidP="009D75CE">
      <w:pPr>
        <w:pStyle w:val="ListParagraph"/>
        <w:numPr>
          <w:ilvl w:val="0"/>
          <w:numId w:val="39"/>
        </w:numPr>
        <w:spacing w:after="0" w:line="240" w:lineRule="auto"/>
        <w:ind w:left="135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 xml:space="preserve">Introduce self to the primary nurse(s) where students are </w:t>
      </w:r>
      <w:r w:rsidR="000F2381" w:rsidRPr="009D75CE">
        <w:rPr>
          <w:rFonts w:eastAsiaTheme="minorHAnsi" w:cstheme="minorBidi"/>
          <w:color w:val="1F497D"/>
          <w:lang w:val="en-US"/>
        </w:rPr>
        <w:t>placed.</w:t>
      </w:r>
      <w:r w:rsidRPr="009D75CE">
        <w:rPr>
          <w:rFonts w:eastAsiaTheme="minorHAnsi" w:cstheme="minorBidi"/>
          <w:color w:val="1F497D"/>
          <w:lang w:val="en-US"/>
        </w:rPr>
        <w:t xml:space="preserve"> </w:t>
      </w:r>
    </w:p>
    <w:p w14:paraId="3C8BBF9B" w14:textId="480C1B61" w:rsidR="00E54407" w:rsidRPr="009D75CE" w:rsidRDefault="00E54407" w:rsidP="009D75CE">
      <w:pPr>
        <w:pStyle w:val="ListParagraph"/>
        <w:numPr>
          <w:ilvl w:val="0"/>
          <w:numId w:val="39"/>
        </w:numPr>
        <w:spacing w:after="0" w:line="240" w:lineRule="auto"/>
        <w:ind w:left="135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 xml:space="preserve">Discuss role of faculty in supervision of students and be available if any issues </w:t>
      </w:r>
      <w:r w:rsidR="000F2381" w:rsidRPr="009D75CE">
        <w:rPr>
          <w:rFonts w:eastAsiaTheme="minorHAnsi" w:cstheme="minorBidi"/>
          <w:color w:val="1F497D"/>
          <w:lang w:val="en-US"/>
        </w:rPr>
        <w:t>arise.</w:t>
      </w:r>
    </w:p>
    <w:p w14:paraId="58425F2B" w14:textId="01368E8B" w:rsidR="00E54407" w:rsidRPr="009D75CE" w:rsidRDefault="00E54407" w:rsidP="009D75CE">
      <w:pPr>
        <w:pStyle w:val="ListParagraph"/>
        <w:numPr>
          <w:ilvl w:val="0"/>
          <w:numId w:val="39"/>
        </w:numPr>
        <w:spacing w:after="0" w:line="240" w:lineRule="auto"/>
        <w:ind w:left="135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>Notify clinical educator/charge nurse</w:t>
      </w:r>
      <w:r w:rsidR="009D75CE">
        <w:rPr>
          <w:rFonts w:eastAsiaTheme="minorHAnsi" w:cstheme="minorBidi"/>
          <w:color w:val="1F497D"/>
          <w:lang w:val="en-US"/>
        </w:rPr>
        <w:t>/supervisor</w:t>
      </w:r>
      <w:r w:rsidRPr="009D75CE">
        <w:rPr>
          <w:rFonts w:eastAsiaTheme="minorHAnsi" w:cstheme="minorBidi"/>
          <w:color w:val="1F497D"/>
          <w:lang w:val="en-US"/>
        </w:rPr>
        <w:t xml:space="preserve"> of </w:t>
      </w:r>
      <w:r w:rsidR="004D2648">
        <w:rPr>
          <w:rFonts w:eastAsiaTheme="minorHAnsi" w:cstheme="minorBidi"/>
          <w:color w:val="1F497D"/>
          <w:lang w:val="en-US"/>
        </w:rPr>
        <w:t xml:space="preserve">any </w:t>
      </w:r>
      <w:r w:rsidRPr="009D75CE">
        <w:rPr>
          <w:rFonts w:eastAsiaTheme="minorHAnsi" w:cstheme="minorBidi"/>
          <w:color w:val="1F497D"/>
          <w:lang w:val="en-US"/>
        </w:rPr>
        <w:t xml:space="preserve">changes in </w:t>
      </w:r>
      <w:r w:rsidR="000F2381" w:rsidRPr="009D75CE">
        <w:rPr>
          <w:rFonts w:eastAsiaTheme="minorHAnsi" w:cstheme="minorBidi"/>
          <w:color w:val="1F497D"/>
          <w:lang w:val="en-US"/>
        </w:rPr>
        <w:t>assignments.</w:t>
      </w:r>
    </w:p>
    <w:p w14:paraId="7F50CAB2" w14:textId="2BEF0290" w:rsidR="00E54407" w:rsidRPr="00F518F4" w:rsidRDefault="00E54407" w:rsidP="009D75CE">
      <w:pPr>
        <w:pStyle w:val="ListParagraph"/>
        <w:numPr>
          <w:ilvl w:val="0"/>
          <w:numId w:val="49"/>
        </w:numPr>
        <w:tabs>
          <w:tab w:val="left" w:pos="360"/>
        </w:tabs>
        <w:spacing w:after="0" w:line="240" w:lineRule="auto"/>
        <w:ind w:left="990"/>
        <w:rPr>
          <w:b/>
          <w:bCs/>
          <w:color w:val="1F497D"/>
          <w:u w:val="single"/>
        </w:rPr>
      </w:pPr>
      <w:r w:rsidRPr="00F518F4">
        <w:rPr>
          <w:b/>
          <w:bCs/>
          <w:color w:val="1F497D"/>
          <w:u w:val="single"/>
        </w:rPr>
        <w:t>Preceptorships</w:t>
      </w:r>
      <w:r w:rsidR="0072245A">
        <w:rPr>
          <w:b/>
          <w:bCs/>
          <w:color w:val="1F497D"/>
          <w:u w:val="single"/>
        </w:rPr>
        <w:t xml:space="preserve">, </w:t>
      </w:r>
      <w:r w:rsidR="0002786E" w:rsidRPr="00F518F4">
        <w:rPr>
          <w:b/>
          <w:bCs/>
          <w:color w:val="1F497D"/>
          <w:u w:val="single"/>
        </w:rPr>
        <w:t>Fieldwork</w:t>
      </w:r>
      <w:r w:rsidRPr="00F518F4">
        <w:rPr>
          <w:b/>
          <w:bCs/>
          <w:color w:val="1F497D"/>
          <w:u w:val="single"/>
        </w:rPr>
        <w:t xml:space="preserve"> and Projects:</w:t>
      </w:r>
    </w:p>
    <w:p w14:paraId="2B3AA8A5" w14:textId="1315F7E5" w:rsidR="00E54407" w:rsidRPr="009D75CE" w:rsidRDefault="00E54407" w:rsidP="009D75CE">
      <w:pPr>
        <w:pStyle w:val="ListParagraph"/>
        <w:numPr>
          <w:ilvl w:val="0"/>
          <w:numId w:val="39"/>
        </w:numPr>
        <w:spacing w:after="0" w:line="240" w:lineRule="auto"/>
        <w:ind w:left="135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>Contact preceptor/supervisor prior to preceptorship to discuss</w:t>
      </w:r>
      <w:r w:rsidR="0002786E" w:rsidRPr="009D75CE">
        <w:rPr>
          <w:rFonts w:eastAsiaTheme="minorHAnsi" w:cstheme="minorBidi"/>
          <w:color w:val="1F497D"/>
          <w:lang w:val="en-US"/>
        </w:rPr>
        <w:t xml:space="preserve"> c</w:t>
      </w:r>
      <w:r w:rsidRPr="009D75CE">
        <w:rPr>
          <w:rFonts w:eastAsiaTheme="minorHAnsi" w:cstheme="minorBidi"/>
          <w:color w:val="1F497D"/>
          <w:lang w:val="en-US"/>
        </w:rPr>
        <w:t xml:space="preserve">ourse goals, objectives, expectations for student and any specific student </w:t>
      </w:r>
      <w:r w:rsidR="009D75CE" w:rsidRPr="009D75CE">
        <w:rPr>
          <w:rFonts w:eastAsiaTheme="minorHAnsi" w:cstheme="minorBidi"/>
          <w:color w:val="1F497D"/>
          <w:lang w:val="en-US"/>
        </w:rPr>
        <w:t>needs.</w:t>
      </w:r>
    </w:p>
    <w:p w14:paraId="04648921" w14:textId="1A0B3943" w:rsidR="00E54407" w:rsidRPr="009D75CE" w:rsidRDefault="00E54407" w:rsidP="009D75CE">
      <w:pPr>
        <w:pStyle w:val="ListParagraph"/>
        <w:numPr>
          <w:ilvl w:val="0"/>
          <w:numId w:val="39"/>
        </w:numPr>
        <w:spacing w:after="0" w:line="240" w:lineRule="auto"/>
        <w:ind w:left="135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 xml:space="preserve">Meet in person with preceptor/supervisor and student to review learning plan and </w:t>
      </w:r>
      <w:r w:rsidR="000F2381" w:rsidRPr="009D75CE">
        <w:rPr>
          <w:rFonts w:eastAsiaTheme="minorHAnsi" w:cstheme="minorBidi"/>
          <w:color w:val="1F497D"/>
          <w:lang w:val="en-US"/>
        </w:rPr>
        <w:t>prerequisites.</w:t>
      </w:r>
    </w:p>
    <w:p w14:paraId="1FED5988" w14:textId="77777777" w:rsidR="00E54407" w:rsidRPr="000F2381" w:rsidRDefault="00E54407" w:rsidP="009D75CE">
      <w:pPr>
        <w:numPr>
          <w:ilvl w:val="1"/>
          <w:numId w:val="38"/>
        </w:numPr>
        <w:spacing w:after="0" w:line="240" w:lineRule="auto"/>
        <w:ind w:left="1710"/>
        <w:rPr>
          <w:rFonts w:ascii="Calibri" w:hAnsi="Calibri"/>
          <w:color w:val="1F497D"/>
        </w:rPr>
      </w:pPr>
      <w:r w:rsidRPr="000F2381">
        <w:rPr>
          <w:rFonts w:ascii="Calibri" w:hAnsi="Calibri"/>
          <w:color w:val="1F497D"/>
        </w:rPr>
        <w:t>a min. of 1X per 75 hours of clinical time, not including initial start and end of placement meetings</w:t>
      </w:r>
    </w:p>
    <w:p w14:paraId="6F908621" w14:textId="18B6C9AF" w:rsidR="00E54407" w:rsidRPr="009D75CE" w:rsidRDefault="00E54407" w:rsidP="009D75CE">
      <w:pPr>
        <w:pStyle w:val="ListParagraph"/>
        <w:numPr>
          <w:ilvl w:val="0"/>
          <w:numId w:val="39"/>
        </w:numPr>
        <w:spacing w:after="0" w:line="240" w:lineRule="auto"/>
        <w:ind w:left="1350"/>
        <w:contextualSpacing w:val="0"/>
        <w:rPr>
          <w:rFonts w:eastAsiaTheme="minorHAnsi" w:cstheme="minorBidi"/>
          <w:color w:val="1F497D"/>
          <w:lang w:val="en-US"/>
        </w:rPr>
      </w:pPr>
      <w:r w:rsidRPr="009D75CE">
        <w:rPr>
          <w:rFonts w:eastAsiaTheme="minorHAnsi" w:cstheme="minorBidi"/>
          <w:color w:val="1F497D"/>
          <w:lang w:val="en-US"/>
        </w:rPr>
        <w:t xml:space="preserve">Follow-up with clinical supervision on the unit as deemed necessary by the preceptor if issues </w:t>
      </w:r>
      <w:r w:rsidR="000F2381" w:rsidRPr="009D75CE">
        <w:rPr>
          <w:rFonts w:eastAsiaTheme="minorHAnsi" w:cstheme="minorBidi"/>
          <w:color w:val="1F497D"/>
          <w:lang w:val="en-US"/>
        </w:rPr>
        <w:t>arise.</w:t>
      </w:r>
    </w:p>
    <w:p w14:paraId="451E4CB1" w14:textId="19764C8C" w:rsidR="009D75CE" w:rsidRPr="00650A43" w:rsidRDefault="00E54407" w:rsidP="00650A43">
      <w:pPr>
        <w:pStyle w:val="ListParagraph"/>
        <w:numPr>
          <w:ilvl w:val="0"/>
          <w:numId w:val="39"/>
        </w:numPr>
        <w:spacing w:after="0" w:line="240" w:lineRule="auto"/>
        <w:ind w:left="1350"/>
        <w:contextualSpacing w:val="0"/>
        <w:rPr>
          <w:rFonts w:cs="Calibri"/>
          <w:b/>
          <w:color w:val="1F497D"/>
          <w:sz w:val="24"/>
          <w:u w:val="single"/>
        </w:rPr>
      </w:pPr>
      <w:r w:rsidRPr="00650A43">
        <w:rPr>
          <w:rFonts w:eastAsiaTheme="minorHAnsi" w:cstheme="minorBidi"/>
          <w:color w:val="1F497D"/>
          <w:lang w:val="en-US"/>
        </w:rPr>
        <w:t xml:space="preserve">Support preceptor/supervisor with the learning plan, ongoing teaching, learning skills/knowledge and providing </w:t>
      </w:r>
      <w:r w:rsidR="000F2381" w:rsidRPr="00650A43">
        <w:rPr>
          <w:rFonts w:eastAsiaTheme="minorHAnsi" w:cstheme="minorBidi"/>
          <w:color w:val="1F497D"/>
          <w:lang w:val="en-US"/>
        </w:rPr>
        <w:t>feedback.</w:t>
      </w:r>
      <w:r w:rsidR="009D75CE" w:rsidRPr="00650A43">
        <w:rPr>
          <w:rFonts w:cs="Calibri"/>
          <w:b/>
          <w:color w:val="1F497D"/>
          <w:sz w:val="24"/>
          <w:u w:val="single"/>
        </w:rPr>
        <w:br w:type="page"/>
      </w:r>
    </w:p>
    <w:p w14:paraId="1A938480" w14:textId="20E9D1B2" w:rsidR="004A75B5" w:rsidRPr="009D75CE" w:rsidRDefault="00E54407" w:rsidP="009D75CE">
      <w:pPr>
        <w:pStyle w:val="ListParagraph"/>
        <w:numPr>
          <w:ilvl w:val="0"/>
          <w:numId w:val="48"/>
        </w:numPr>
        <w:spacing w:after="120" w:line="240" w:lineRule="auto"/>
        <w:ind w:left="270"/>
        <w:rPr>
          <w:rFonts w:cs="Calibri"/>
          <w:b/>
          <w:color w:val="1F497D"/>
          <w:sz w:val="24"/>
          <w:u w:val="single"/>
        </w:rPr>
      </w:pPr>
      <w:r w:rsidRPr="009D75CE">
        <w:rPr>
          <w:rFonts w:cs="Calibri"/>
          <w:b/>
          <w:color w:val="1F497D"/>
          <w:sz w:val="24"/>
          <w:u w:val="single"/>
        </w:rPr>
        <w:lastRenderedPageBreak/>
        <w:t>Student Evaluation</w:t>
      </w:r>
    </w:p>
    <w:p w14:paraId="3D2CE17D" w14:textId="7DE7CD14" w:rsidR="00E54407" w:rsidRPr="00E54407" w:rsidRDefault="00E54407" w:rsidP="009D75CE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630"/>
        <w:rPr>
          <w:rFonts w:ascii="Calibri" w:eastAsia="Times New Roman" w:hAnsi="Calibri" w:cs="Times New Roman"/>
          <w:color w:val="1F497D"/>
        </w:rPr>
      </w:pPr>
      <w:r w:rsidRPr="00E54407">
        <w:rPr>
          <w:rFonts w:ascii="Calibri" w:eastAsia="Times New Roman" w:hAnsi="Calibri" w:cs="Times New Roman"/>
          <w:color w:val="1F497D"/>
        </w:rPr>
        <w:t xml:space="preserve">Provide guidance to preceptor/supervisor regarding evaluation of student </w:t>
      </w:r>
      <w:r w:rsidR="000F2381" w:rsidRPr="00E54407">
        <w:rPr>
          <w:rFonts w:ascii="Calibri" w:eastAsia="Times New Roman" w:hAnsi="Calibri" w:cs="Times New Roman"/>
          <w:color w:val="1F497D"/>
        </w:rPr>
        <w:t>performance.</w:t>
      </w:r>
      <w:r w:rsidRPr="00E54407">
        <w:rPr>
          <w:rFonts w:ascii="Calibri" w:eastAsia="Times New Roman" w:hAnsi="Calibri" w:cs="Times New Roman"/>
          <w:color w:val="1F497D"/>
        </w:rPr>
        <w:t xml:space="preserve"> </w:t>
      </w:r>
    </w:p>
    <w:p w14:paraId="7DD35E62" w14:textId="4ABA9CF9" w:rsidR="00E54407" w:rsidRPr="00E54407" w:rsidRDefault="00E54407" w:rsidP="009D75CE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630"/>
        <w:rPr>
          <w:rFonts w:ascii="Calibri" w:eastAsia="Times New Roman" w:hAnsi="Calibri" w:cs="Times New Roman"/>
          <w:color w:val="1F497D"/>
        </w:rPr>
      </w:pPr>
      <w:r w:rsidRPr="00E54407">
        <w:rPr>
          <w:rFonts w:ascii="Calibri" w:eastAsia="Times New Roman" w:hAnsi="Calibri" w:cs="Times New Roman"/>
          <w:color w:val="1F497D"/>
        </w:rPr>
        <w:t xml:space="preserve">Seek input from preceptor/supervisor in development of written evaluation </w:t>
      </w:r>
      <w:r w:rsidR="000F2381" w:rsidRPr="00E54407">
        <w:rPr>
          <w:rFonts w:ascii="Calibri" w:eastAsia="Times New Roman" w:hAnsi="Calibri" w:cs="Times New Roman"/>
          <w:color w:val="1F497D"/>
        </w:rPr>
        <w:t>report.</w:t>
      </w:r>
      <w:r w:rsidRPr="00E54407">
        <w:rPr>
          <w:rFonts w:ascii="Calibri" w:eastAsia="Times New Roman" w:hAnsi="Calibri" w:cs="Times New Roman"/>
          <w:color w:val="1F497D"/>
        </w:rPr>
        <w:t xml:space="preserve"> </w:t>
      </w:r>
    </w:p>
    <w:p w14:paraId="6854379E" w14:textId="77777777" w:rsidR="00F518F4" w:rsidRDefault="00E54407" w:rsidP="009D75CE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630"/>
        <w:rPr>
          <w:rFonts w:ascii="Calibri" w:eastAsia="Times New Roman" w:hAnsi="Calibri" w:cs="Times New Roman"/>
          <w:color w:val="1F497D"/>
        </w:rPr>
      </w:pPr>
      <w:r w:rsidRPr="00F518F4">
        <w:rPr>
          <w:rFonts w:ascii="Calibri" w:eastAsia="Times New Roman" w:hAnsi="Calibri" w:cs="Times New Roman"/>
          <w:color w:val="1F497D"/>
        </w:rPr>
        <w:t xml:space="preserve">May invite preceptor/supervisor to participate in final evaluation </w:t>
      </w:r>
      <w:r w:rsidR="000F2381" w:rsidRPr="00F518F4">
        <w:rPr>
          <w:rFonts w:ascii="Calibri" w:eastAsia="Times New Roman" w:hAnsi="Calibri" w:cs="Times New Roman"/>
          <w:color w:val="1F497D"/>
        </w:rPr>
        <w:t>interview.</w:t>
      </w:r>
      <w:r w:rsidRPr="00F518F4">
        <w:rPr>
          <w:rFonts w:ascii="Calibri" w:eastAsia="Times New Roman" w:hAnsi="Calibri" w:cs="Times New Roman"/>
          <w:color w:val="1F497D"/>
        </w:rPr>
        <w:t xml:space="preserve"> </w:t>
      </w:r>
    </w:p>
    <w:p w14:paraId="15CBD990" w14:textId="35DC87D8" w:rsidR="00F637C8" w:rsidRPr="00F518F4" w:rsidRDefault="00E54407" w:rsidP="009D75CE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630"/>
        <w:rPr>
          <w:rFonts w:ascii="Calibri" w:eastAsia="Times New Roman" w:hAnsi="Calibri" w:cs="Times New Roman"/>
          <w:color w:val="1F497D"/>
        </w:rPr>
      </w:pPr>
      <w:r w:rsidRPr="00F518F4">
        <w:rPr>
          <w:rFonts w:ascii="Calibri" w:eastAsia="Times New Roman" w:hAnsi="Calibri" w:cs="Times New Roman"/>
          <w:color w:val="1F497D"/>
        </w:rPr>
        <w:t xml:space="preserve">Provide final verbal and written evaluation to </w:t>
      </w:r>
      <w:r w:rsidR="000F2381" w:rsidRPr="00F518F4">
        <w:rPr>
          <w:rFonts w:ascii="Calibri" w:eastAsia="Times New Roman" w:hAnsi="Calibri" w:cs="Times New Roman"/>
          <w:color w:val="1F497D"/>
        </w:rPr>
        <w:t>student.</w:t>
      </w:r>
    </w:p>
    <w:p w14:paraId="14750052" w14:textId="77777777" w:rsidR="00E54407" w:rsidRPr="000F2381" w:rsidRDefault="00E54407" w:rsidP="009D75CE">
      <w:pPr>
        <w:spacing w:after="0" w:line="240" w:lineRule="auto"/>
        <w:ind w:left="630"/>
        <w:rPr>
          <w:rFonts w:ascii="Calibri" w:eastAsia="Calibri" w:hAnsi="Calibri" w:cs="Calibri"/>
          <w:color w:val="1F497D"/>
        </w:rPr>
      </w:pPr>
    </w:p>
    <w:p w14:paraId="161FF62E" w14:textId="640EAA0D" w:rsidR="00E54407" w:rsidRPr="009D75CE" w:rsidRDefault="00E54407" w:rsidP="009D75CE">
      <w:pPr>
        <w:pStyle w:val="ListParagraph"/>
        <w:numPr>
          <w:ilvl w:val="0"/>
          <w:numId w:val="48"/>
        </w:numPr>
        <w:spacing w:after="120" w:line="240" w:lineRule="auto"/>
        <w:ind w:left="270"/>
        <w:rPr>
          <w:rFonts w:cs="Calibri"/>
          <w:b/>
          <w:color w:val="1F497D"/>
          <w:sz w:val="24"/>
          <w:u w:val="single"/>
        </w:rPr>
      </w:pPr>
      <w:r w:rsidRPr="009D75CE">
        <w:rPr>
          <w:rFonts w:cs="Calibri"/>
          <w:b/>
          <w:color w:val="1F497D"/>
          <w:sz w:val="24"/>
          <w:u w:val="single"/>
        </w:rPr>
        <w:t>Conflict Resolution</w:t>
      </w:r>
    </w:p>
    <w:p w14:paraId="4398A20A" w14:textId="56C20CB3" w:rsidR="00E54407" w:rsidRPr="00A47E65" w:rsidRDefault="00E54407" w:rsidP="009D75CE">
      <w:pPr>
        <w:numPr>
          <w:ilvl w:val="0"/>
          <w:numId w:val="43"/>
        </w:numPr>
        <w:tabs>
          <w:tab w:val="clear" w:pos="720"/>
        </w:tabs>
        <w:spacing w:after="0" w:line="240" w:lineRule="auto"/>
        <w:ind w:hanging="438"/>
        <w:rPr>
          <w:rStyle w:val="Hyperlink"/>
          <w:rFonts w:ascii="Calibri" w:eastAsia="Times New Roman" w:hAnsi="Calibri" w:cs="Times New Roman"/>
          <w:b/>
          <w:i/>
        </w:rPr>
      </w:pPr>
      <w:r w:rsidRPr="009D75CE">
        <w:rPr>
          <w:rFonts w:ascii="Calibri" w:eastAsia="Times New Roman" w:hAnsi="Calibri" w:cs="Times New Roman"/>
          <w:bCs/>
          <w:iCs/>
          <w:color w:val="1F497D"/>
        </w:rPr>
        <w:t xml:space="preserve">Review </w:t>
      </w:r>
      <w:hyperlink r:id="rId26" w:anchor="Orientation" w:history="1">
        <w:r w:rsidR="0092261A" w:rsidRPr="0092261A">
          <w:rPr>
            <w:rStyle w:val="Hyperlink"/>
            <w:rFonts w:ascii="Calibri" w:eastAsia="Times New Roman" w:hAnsi="Calibri" w:cs="Times New Roman"/>
            <w:b/>
            <w:i/>
          </w:rPr>
          <w:t>When Student Practice Issues Arise</w:t>
        </w:r>
      </w:hyperlink>
      <w:r w:rsidR="0092261A" w:rsidRPr="0092261A">
        <w:rPr>
          <w:rFonts w:ascii="Calibri" w:eastAsia="Times New Roman" w:hAnsi="Calibri" w:cs="Times New Roman"/>
          <w:b/>
          <w:iCs/>
          <w:color w:val="1F497D"/>
        </w:rPr>
        <w:t xml:space="preserve"> </w:t>
      </w:r>
      <w:r w:rsidR="0092261A">
        <w:rPr>
          <w:rFonts w:ascii="Calibri" w:eastAsia="Times New Roman" w:hAnsi="Calibri" w:cs="Times New Roman"/>
          <w:bCs/>
          <w:iCs/>
          <w:color w:val="1F497D"/>
        </w:rPr>
        <w:t xml:space="preserve">resource as well as </w:t>
      </w:r>
      <w:r w:rsidRPr="009D75CE">
        <w:rPr>
          <w:rFonts w:ascii="Calibri" w:eastAsia="Times New Roman" w:hAnsi="Calibri" w:cs="Times New Roman"/>
          <w:bCs/>
          <w:iCs/>
          <w:color w:val="1F497D"/>
        </w:rPr>
        <w:t xml:space="preserve">Practice Education Guidelines </w:t>
      </w:r>
      <w:hyperlink r:id="rId27" w:history="1">
        <w:r w:rsidRPr="009D75CE">
          <w:rPr>
            <w:rStyle w:val="Hyperlink"/>
            <w:rFonts w:eastAsia="Calibri"/>
            <w:b/>
            <w:i/>
            <w:lang w:val="en-CA"/>
          </w:rPr>
          <w:t>Student Practice Issues</w:t>
        </w:r>
      </w:hyperlink>
      <w:r w:rsidRPr="00E54407">
        <w:rPr>
          <w:rFonts w:ascii="Calibri" w:eastAsia="Times New Roman" w:hAnsi="Calibri" w:cs="Times New Roman"/>
          <w:b/>
          <w:i/>
          <w:color w:val="1F497D"/>
        </w:rPr>
        <w:t xml:space="preserve"> </w:t>
      </w:r>
      <w:r w:rsidRPr="009D75CE">
        <w:rPr>
          <w:rFonts w:ascii="Calibri" w:eastAsia="Times New Roman" w:hAnsi="Calibri" w:cs="Times New Roman"/>
          <w:bCs/>
          <w:iCs/>
          <w:color w:val="1F497D"/>
        </w:rPr>
        <w:t>and</w:t>
      </w:r>
      <w:r w:rsidRPr="00E54407">
        <w:rPr>
          <w:rFonts w:ascii="Calibri" w:eastAsia="Times New Roman" w:hAnsi="Calibri" w:cs="Times New Roman"/>
          <w:b/>
          <w:i/>
          <w:color w:val="1F497D"/>
        </w:rPr>
        <w:t xml:space="preserve"> </w:t>
      </w:r>
      <w:r w:rsidR="00A47E65">
        <w:rPr>
          <w:rFonts w:eastAsia="Calibri"/>
          <w:b/>
          <w:i/>
          <w:lang w:val="en-CA"/>
        </w:rPr>
        <w:fldChar w:fldCharType="begin"/>
      </w:r>
      <w:r w:rsidR="00A47E65">
        <w:rPr>
          <w:rFonts w:eastAsia="Calibri"/>
          <w:b/>
          <w:i/>
          <w:lang w:val="en-CA"/>
        </w:rPr>
        <w:instrText>HYPERLINK "https://spe.healthcarebc.ca/Documents/Practice%20Education%20Guidelines/P-3-15-01.pdf"</w:instrText>
      </w:r>
      <w:r w:rsidR="00A47E65">
        <w:rPr>
          <w:rFonts w:eastAsia="Calibri"/>
          <w:b/>
          <w:i/>
          <w:lang w:val="en-CA"/>
        </w:rPr>
      </w:r>
      <w:r w:rsidR="00A47E65">
        <w:rPr>
          <w:rFonts w:eastAsia="Calibri"/>
          <w:b/>
          <w:i/>
          <w:lang w:val="en-CA"/>
        </w:rPr>
        <w:fldChar w:fldCharType="separate"/>
      </w:r>
      <w:r w:rsidRPr="00A47E65">
        <w:rPr>
          <w:rStyle w:val="Hyperlink"/>
          <w:rFonts w:eastAsia="Calibri"/>
          <w:b/>
          <w:i/>
          <w:lang w:val="en-CA"/>
        </w:rPr>
        <w:t>Respectful Practic</w:t>
      </w:r>
      <w:r w:rsidR="00F518F4" w:rsidRPr="00A47E65">
        <w:rPr>
          <w:rStyle w:val="Hyperlink"/>
          <w:rFonts w:eastAsia="Calibri"/>
          <w:b/>
          <w:i/>
          <w:lang w:val="en-CA"/>
        </w:rPr>
        <w:t>e Education Experiences</w:t>
      </w:r>
    </w:p>
    <w:p w14:paraId="518D2A8E" w14:textId="73176B98" w:rsidR="00E54407" w:rsidRPr="00E54407" w:rsidRDefault="00A47E65" w:rsidP="009D75CE">
      <w:pPr>
        <w:numPr>
          <w:ilvl w:val="1"/>
          <w:numId w:val="44"/>
        </w:numPr>
        <w:spacing w:after="0" w:line="240" w:lineRule="auto"/>
        <w:ind w:left="1170" w:hanging="414"/>
        <w:rPr>
          <w:rFonts w:ascii="Calibri" w:eastAsia="Times New Roman" w:hAnsi="Calibri" w:cs="Times New Roman"/>
          <w:color w:val="1F497D"/>
        </w:rPr>
      </w:pPr>
      <w:r>
        <w:rPr>
          <w:rFonts w:eastAsia="Calibri"/>
          <w:b/>
          <w:i/>
          <w:lang w:val="en-CA"/>
        </w:rPr>
        <w:fldChar w:fldCharType="end"/>
      </w:r>
      <w:r w:rsidR="00E54407" w:rsidRPr="00E54407">
        <w:rPr>
          <w:rFonts w:ascii="Calibri" w:eastAsia="Times New Roman" w:hAnsi="Calibri" w:cs="Times New Roman"/>
          <w:color w:val="1F497D"/>
        </w:rPr>
        <w:t xml:space="preserve">Respond promptly to Agency, preceptor and/or student </w:t>
      </w:r>
      <w:r w:rsidR="000F2381" w:rsidRPr="00E54407">
        <w:rPr>
          <w:rFonts w:ascii="Calibri" w:eastAsia="Times New Roman" w:hAnsi="Calibri" w:cs="Times New Roman"/>
          <w:color w:val="1F497D"/>
        </w:rPr>
        <w:t>concerns.</w:t>
      </w:r>
    </w:p>
    <w:p w14:paraId="2FA66A05" w14:textId="71A41058" w:rsidR="00E54407" w:rsidRPr="00E54407" w:rsidRDefault="00E54407" w:rsidP="009D75CE">
      <w:pPr>
        <w:numPr>
          <w:ilvl w:val="1"/>
          <w:numId w:val="44"/>
        </w:numPr>
        <w:spacing w:after="0" w:line="240" w:lineRule="auto"/>
        <w:ind w:left="1170" w:hanging="414"/>
        <w:rPr>
          <w:rFonts w:ascii="Calibri" w:eastAsia="Times New Roman" w:hAnsi="Calibri" w:cs="Times New Roman"/>
          <w:color w:val="1F497D"/>
        </w:rPr>
      </w:pPr>
      <w:r w:rsidRPr="00E54407">
        <w:rPr>
          <w:rFonts w:ascii="Calibri" w:eastAsia="Times New Roman" w:hAnsi="Calibri" w:cs="Times New Roman"/>
          <w:color w:val="1F497D"/>
        </w:rPr>
        <w:t xml:space="preserve">Be skilled in conflict resolution and/or consult with other faculty with skill for </w:t>
      </w:r>
      <w:r w:rsidR="000F2381" w:rsidRPr="00E54407">
        <w:rPr>
          <w:rFonts w:ascii="Calibri" w:eastAsia="Times New Roman" w:hAnsi="Calibri" w:cs="Times New Roman"/>
          <w:color w:val="1F497D"/>
        </w:rPr>
        <w:t>resolution.</w:t>
      </w:r>
      <w:r w:rsidRPr="00E54407">
        <w:rPr>
          <w:rFonts w:ascii="Calibri" w:eastAsia="Times New Roman" w:hAnsi="Calibri" w:cs="Times New Roman"/>
          <w:color w:val="1F497D"/>
        </w:rPr>
        <w:t xml:space="preserve"> </w:t>
      </w:r>
    </w:p>
    <w:p w14:paraId="1E3E12E4" w14:textId="3B15EA13" w:rsidR="00E54407" w:rsidRPr="00E54407" w:rsidRDefault="00E54407" w:rsidP="009D75CE">
      <w:pPr>
        <w:numPr>
          <w:ilvl w:val="1"/>
          <w:numId w:val="44"/>
        </w:numPr>
        <w:spacing w:after="0" w:line="240" w:lineRule="auto"/>
        <w:ind w:left="1170" w:hanging="414"/>
        <w:rPr>
          <w:rFonts w:ascii="Calibri" w:eastAsia="Times New Roman" w:hAnsi="Calibri" w:cs="Times New Roman"/>
          <w:color w:val="1F497D"/>
        </w:rPr>
      </w:pPr>
      <w:r w:rsidRPr="00E54407">
        <w:rPr>
          <w:rFonts w:ascii="Calibri" w:eastAsia="Times New Roman" w:hAnsi="Calibri" w:cs="Times New Roman"/>
          <w:color w:val="1F497D"/>
        </w:rPr>
        <w:t xml:space="preserve">Consult with appropriate staff member(s) and </w:t>
      </w:r>
      <w:r w:rsidR="00B738C4">
        <w:rPr>
          <w:rFonts w:ascii="Calibri" w:eastAsia="Times New Roman" w:hAnsi="Calibri" w:cs="Times New Roman"/>
          <w:color w:val="1F497D"/>
        </w:rPr>
        <w:t>s</w:t>
      </w:r>
      <w:r w:rsidRPr="00E54407">
        <w:rPr>
          <w:rFonts w:ascii="Calibri" w:eastAsia="Times New Roman" w:hAnsi="Calibri" w:cs="Times New Roman"/>
          <w:color w:val="1F497D"/>
        </w:rPr>
        <w:t xml:space="preserve">tudent(s) to determine the nature/details of the </w:t>
      </w:r>
      <w:r w:rsidR="000F2381" w:rsidRPr="00E54407">
        <w:rPr>
          <w:rFonts w:ascii="Calibri" w:eastAsia="Times New Roman" w:hAnsi="Calibri" w:cs="Times New Roman"/>
          <w:color w:val="1F497D"/>
        </w:rPr>
        <w:t>conflict.</w:t>
      </w:r>
      <w:r w:rsidRPr="00E54407">
        <w:rPr>
          <w:rFonts w:ascii="Calibri" w:eastAsia="Times New Roman" w:hAnsi="Calibri" w:cs="Times New Roman"/>
          <w:color w:val="1F497D"/>
        </w:rPr>
        <w:t xml:space="preserve"> </w:t>
      </w:r>
    </w:p>
    <w:p w14:paraId="4E677CD5" w14:textId="2D9F4E23" w:rsidR="00E54407" w:rsidRPr="00E54407" w:rsidRDefault="00E54407" w:rsidP="009D75CE">
      <w:pPr>
        <w:numPr>
          <w:ilvl w:val="1"/>
          <w:numId w:val="44"/>
        </w:numPr>
        <w:spacing w:after="0" w:line="240" w:lineRule="auto"/>
        <w:ind w:left="1170" w:hanging="414"/>
        <w:rPr>
          <w:rFonts w:ascii="Calibri" w:eastAsia="Times New Roman" w:hAnsi="Calibri" w:cs="Times New Roman"/>
          <w:color w:val="1F497D"/>
        </w:rPr>
      </w:pPr>
      <w:r w:rsidRPr="00E54407">
        <w:rPr>
          <w:rFonts w:ascii="Calibri" w:eastAsia="Times New Roman" w:hAnsi="Calibri" w:cs="Times New Roman"/>
          <w:color w:val="1F497D"/>
        </w:rPr>
        <w:t xml:space="preserve">Attempt to resolve the conflict by speaking to the individuals involved and facilitating a plan for </w:t>
      </w:r>
      <w:r w:rsidR="000F2381" w:rsidRPr="00E54407">
        <w:rPr>
          <w:rFonts w:ascii="Calibri" w:eastAsia="Times New Roman" w:hAnsi="Calibri" w:cs="Times New Roman"/>
          <w:color w:val="1F497D"/>
        </w:rPr>
        <w:t>resolution.</w:t>
      </w:r>
      <w:r w:rsidRPr="00E54407">
        <w:rPr>
          <w:rFonts w:ascii="Calibri" w:eastAsia="Times New Roman" w:hAnsi="Calibri" w:cs="Times New Roman"/>
          <w:color w:val="1F497D"/>
        </w:rPr>
        <w:t xml:space="preserve"> </w:t>
      </w:r>
    </w:p>
    <w:p w14:paraId="732CE692" w14:textId="1BBF5EA3" w:rsidR="00E54407" w:rsidRPr="00E54407" w:rsidRDefault="00E54407" w:rsidP="009D75CE">
      <w:pPr>
        <w:numPr>
          <w:ilvl w:val="1"/>
          <w:numId w:val="44"/>
        </w:numPr>
        <w:spacing w:after="0" w:line="240" w:lineRule="auto"/>
        <w:ind w:left="1170" w:hanging="414"/>
        <w:rPr>
          <w:rFonts w:ascii="Calibri" w:eastAsia="Times New Roman" w:hAnsi="Calibri" w:cs="Times New Roman"/>
          <w:color w:val="1F497D"/>
        </w:rPr>
      </w:pPr>
      <w:r w:rsidRPr="00E54407">
        <w:rPr>
          <w:rFonts w:ascii="Calibri" w:eastAsia="Times New Roman" w:hAnsi="Calibri" w:cs="Times New Roman"/>
          <w:color w:val="1F497D"/>
        </w:rPr>
        <w:t xml:space="preserve">Document </w:t>
      </w:r>
      <w:r w:rsidR="009D75CE">
        <w:rPr>
          <w:rFonts w:ascii="Calibri" w:eastAsia="Times New Roman" w:hAnsi="Calibri" w:cs="Times New Roman"/>
          <w:color w:val="1F497D"/>
        </w:rPr>
        <w:t xml:space="preserve">the </w:t>
      </w:r>
      <w:r w:rsidRPr="00E54407">
        <w:rPr>
          <w:rFonts w:ascii="Calibri" w:eastAsia="Times New Roman" w:hAnsi="Calibri" w:cs="Times New Roman"/>
          <w:color w:val="1F497D"/>
        </w:rPr>
        <w:t>incident</w:t>
      </w:r>
      <w:r w:rsidR="009D75CE">
        <w:rPr>
          <w:rFonts w:ascii="Calibri" w:eastAsia="Times New Roman" w:hAnsi="Calibri" w:cs="Times New Roman"/>
          <w:color w:val="1F497D"/>
        </w:rPr>
        <w:t>.</w:t>
      </w:r>
      <w:r w:rsidRPr="00E54407">
        <w:rPr>
          <w:rFonts w:ascii="Calibri" w:eastAsia="Times New Roman" w:hAnsi="Calibri" w:cs="Times New Roman"/>
          <w:color w:val="1F497D"/>
        </w:rPr>
        <w:t xml:space="preserve"> </w:t>
      </w:r>
    </w:p>
    <w:p w14:paraId="1C965E29" w14:textId="77777777" w:rsidR="00E54407" w:rsidRPr="00E54407" w:rsidRDefault="00E54407" w:rsidP="009D75CE">
      <w:pPr>
        <w:numPr>
          <w:ilvl w:val="1"/>
          <w:numId w:val="44"/>
        </w:numPr>
        <w:spacing w:after="0" w:line="240" w:lineRule="auto"/>
        <w:ind w:left="1170" w:hanging="414"/>
        <w:rPr>
          <w:rFonts w:ascii="Calibri" w:eastAsia="Times New Roman" w:hAnsi="Calibri" w:cs="Times New Roman"/>
          <w:color w:val="1F497D"/>
        </w:rPr>
      </w:pPr>
      <w:r w:rsidRPr="00E54407">
        <w:rPr>
          <w:rFonts w:ascii="Calibri" w:eastAsia="Times New Roman" w:hAnsi="Calibri" w:cs="Times New Roman"/>
          <w:color w:val="1F497D"/>
        </w:rPr>
        <w:t>Follow-through until resolution is reached and/or contact the clinical educator, CNL/PC or Director</w:t>
      </w:r>
    </w:p>
    <w:p w14:paraId="4FA70CC2" w14:textId="71178930" w:rsidR="00E54407" w:rsidRPr="00E54407" w:rsidRDefault="00E54407" w:rsidP="009D75CE">
      <w:pPr>
        <w:numPr>
          <w:ilvl w:val="1"/>
          <w:numId w:val="44"/>
        </w:numPr>
        <w:spacing w:after="0" w:line="240" w:lineRule="auto"/>
        <w:ind w:left="1170" w:hanging="414"/>
        <w:rPr>
          <w:rFonts w:ascii="Calibri" w:eastAsia="Times New Roman" w:hAnsi="Calibri" w:cs="Times New Roman"/>
          <w:b/>
          <w:i/>
          <w:color w:val="1F497D"/>
        </w:rPr>
      </w:pPr>
      <w:r w:rsidRPr="00E54407">
        <w:rPr>
          <w:rFonts w:ascii="Calibri" w:eastAsia="Times New Roman" w:hAnsi="Calibri" w:cs="Times New Roman"/>
          <w:color w:val="1F497D"/>
        </w:rPr>
        <w:t xml:space="preserve">Be prepared to change/withdraw student </w:t>
      </w:r>
      <w:r w:rsidR="000F2381" w:rsidRPr="00E54407">
        <w:rPr>
          <w:rFonts w:ascii="Calibri" w:eastAsia="Times New Roman" w:hAnsi="Calibri" w:cs="Times New Roman"/>
          <w:color w:val="1F497D"/>
        </w:rPr>
        <w:t>assignment.</w:t>
      </w:r>
      <w:r w:rsidRPr="00E54407">
        <w:rPr>
          <w:rFonts w:ascii="Calibri" w:eastAsia="Times New Roman" w:hAnsi="Calibri" w:cs="Times New Roman"/>
          <w:color w:val="1F497D"/>
        </w:rPr>
        <w:t xml:space="preserve"> </w:t>
      </w:r>
    </w:p>
    <w:p w14:paraId="32914ECA" w14:textId="77777777" w:rsidR="00E54407" w:rsidRPr="000F2381" w:rsidRDefault="00E54407" w:rsidP="00F637C8">
      <w:pPr>
        <w:spacing w:after="0"/>
        <w:rPr>
          <w:rFonts w:ascii="Calibri" w:hAnsi="Calibri" w:cs="Calibri"/>
          <w:b/>
          <w:color w:val="1F497D"/>
          <w:sz w:val="32"/>
          <w:shd w:val="clear" w:color="auto" w:fill="E4F5F8"/>
        </w:rPr>
      </w:pPr>
    </w:p>
    <w:p w14:paraId="686C3B1D" w14:textId="0021D2AC" w:rsidR="0072245A" w:rsidRPr="002E4069" w:rsidRDefault="0072245A" w:rsidP="00722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F5F8"/>
        <w:spacing w:after="0" w:line="240" w:lineRule="auto"/>
        <w:jc w:val="center"/>
        <w:rPr>
          <w:rFonts w:ascii="Calibri" w:hAnsi="Calibri" w:cs="Calibri"/>
          <w:b/>
          <w:color w:val="1F497D"/>
          <w:sz w:val="32"/>
          <w:shd w:val="clear" w:color="auto" w:fill="E4F5F8"/>
        </w:rPr>
      </w:pPr>
      <w:r>
        <w:rPr>
          <w:rFonts w:ascii="Calibri" w:hAnsi="Calibri" w:cs="Calibri"/>
          <w:b/>
          <w:color w:val="1F497D"/>
          <w:sz w:val="32"/>
          <w:shd w:val="clear" w:color="auto" w:fill="E4F5F8"/>
        </w:rPr>
        <w:t>C&amp;W STUDENT SUPPORT TEAMS</w:t>
      </w:r>
    </w:p>
    <w:p w14:paraId="6F0A026B" w14:textId="77777777" w:rsidR="0072245A" w:rsidRDefault="0072245A" w:rsidP="00F637C8">
      <w:pPr>
        <w:spacing w:after="0"/>
        <w:rPr>
          <w:color w:val="1F497D"/>
          <w:sz w:val="21"/>
          <w:szCs w:val="21"/>
          <w:lang w:val="en-CA"/>
        </w:rPr>
      </w:pPr>
    </w:p>
    <w:p w14:paraId="018B0B84" w14:textId="67D44CF3" w:rsidR="00F637C8" w:rsidRPr="00B738C4" w:rsidRDefault="00F637C8" w:rsidP="00F637C8">
      <w:pPr>
        <w:spacing w:after="0"/>
        <w:rPr>
          <w:rFonts w:cstheme="minorHAnsi"/>
          <w:color w:val="1F497D"/>
          <w:lang w:val="en-CA"/>
        </w:rPr>
      </w:pPr>
      <w:r w:rsidRPr="00B738C4">
        <w:rPr>
          <w:rFonts w:cstheme="minorHAnsi"/>
          <w:color w:val="1F497D"/>
          <w:lang w:val="en-CA"/>
        </w:rPr>
        <w:t xml:space="preserve">Please reach out to the </w:t>
      </w:r>
      <w:hyperlink r:id="rId28" w:history="1">
        <w:r w:rsidRPr="00B738C4">
          <w:rPr>
            <w:rStyle w:val="Hyperlink"/>
            <w:rFonts w:cstheme="minorHAnsi"/>
            <w:color w:val="1F497D"/>
            <w:lang w:val="en-CA"/>
          </w:rPr>
          <w:t>C&amp;W Student Practice Team</w:t>
        </w:r>
      </w:hyperlink>
      <w:r w:rsidRPr="00B738C4">
        <w:rPr>
          <w:rFonts w:cstheme="minorHAnsi"/>
          <w:color w:val="1F497D"/>
          <w:lang w:val="en-CA"/>
        </w:rPr>
        <w:t xml:space="preserve"> at any time if you have questions</w:t>
      </w:r>
      <w:r w:rsidR="0072245A" w:rsidRPr="00B738C4">
        <w:rPr>
          <w:rFonts w:cstheme="minorHAnsi"/>
          <w:color w:val="1F497D"/>
          <w:lang w:val="en-CA"/>
        </w:rPr>
        <w:t xml:space="preserve"> or </w:t>
      </w:r>
      <w:r w:rsidRPr="00B738C4">
        <w:rPr>
          <w:rFonts w:cstheme="minorHAnsi"/>
          <w:color w:val="1F497D"/>
          <w:lang w:val="en-CA"/>
        </w:rPr>
        <w:t xml:space="preserve">comments. We are glad to be able to continue supporting the learning and preparation of our future health care team members through clinical placement opportunities. </w:t>
      </w:r>
    </w:p>
    <w:p w14:paraId="7CC8429B" w14:textId="77777777" w:rsidR="001D11ED" w:rsidRDefault="00E44DA4" w:rsidP="001D11ED">
      <w:pPr>
        <w:pStyle w:val="ListParagraph"/>
        <w:numPr>
          <w:ilvl w:val="0"/>
          <w:numId w:val="50"/>
        </w:numPr>
        <w:spacing w:after="0" w:line="240" w:lineRule="auto"/>
        <w:rPr>
          <w:color w:val="1F497D"/>
        </w:rPr>
      </w:pPr>
      <w:hyperlink r:id="rId29" w:history="1">
        <w:r w:rsidR="001D11ED">
          <w:rPr>
            <w:rStyle w:val="Hyperlink"/>
            <w:color w:val="1F497D"/>
          </w:rPr>
          <w:t>Michelle de Jaray</w:t>
        </w:r>
      </w:hyperlink>
      <w:r w:rsidR="001D11ED">
        <w:rPr>
          <w:color w:val="1F497D"/>
        </w:rPr>
        <w:t xml:space="preserve">, Learning and Development, Coordinator of Department Operations, Academic Practice and HSPnet Site Administrator </w:t>
      </w:r>
    </w:p>
    <w:p w14:paraId="29B03FAD" w14:textId="77777777" w:rsidR="001D11ED" w:rsidRDefault="00E44DA4" w:rsidP="001D11ED">
      <w:pPr>
        <w:pStyle w:val="ListParagraph"/>
        <w:numPr>
          <w:ilvl w:val="0"/>
          <w:numId w:val="50"/>
        </w:numPr>
        <w:spacing w:after="0" w:line="240" w:lineRule="auto"/>
        <w:rPr>
          <w:color w:val="1F497D"/>
        </w:rPr>
      </w:pPr>
      <w:hyperlink r:id="rId30" w:history="1">
        <w:r w:rsidR="001D11ED">
          <w:rPr>
            <w:rStyle w:val="Hyperlink"/>
            <w:color w:val="1F497D"/>
          </w:rPr>
          <w:t>Sandra Harris</w:t>
        </w:r>
      </w:hyperlink>
      <w:r w:rsidR="001D11ED">
        <w:rPr>
          <w:color w:val="1F497D"/>
        </w:rPr>
        <w:t>, Learning and Development, Sr. Leader</w:t>
      </w:r>
    </w:p>
    <w:p w14:paraId="16AA53FE" w14:textId="25F17A08" w:rsidR="00F637C8" w:rsidRDefault="00F637C8" w:rsidP="00F637C8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3BE33CBA" w14:textId="179D91C6" w:rsidR="00F518F4" w:rsidRDefault="00F518F4" w:rsidP="00F637C8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7B58B98D" w14:textId="15D35C1F" w:rsidR="00F518F4" w:rsidRDefault="00F518F4" w:rsidP="00F637C8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6881DB83" w14:textId="6F51A39B" w:rsidR="00F518F4" w:rsidRDefault="00F518F4" w:rsidP="00F637C8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5A515ADA" w14:textId="7E173921" w:rsidR="00AC0BE5" w:rsidRPr="00AC0BE5" w:rsidRDefault="00AC0BE5" w:rsidP="00AC0BE5">
      <w:pPr>
        <w:tabs>
          <w:tab w:val="left" w:pos="11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AC0BE5" w:rsidRPr="00AC0BE5" w:rsidSect="00582DA7">
      <w:headerReference w:type="default" r:id="rId31"/>
      <w:footerReference w:type="default" r:id="rId32"/>
      <w:pgSz w:w="12240" w:h="15840" w:code="1"/>
      <w:pgMar w:top="1858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ED52" w14:textId="77777777" w:rsidR="00F06D3B" w:rsidRDefault="00F06D3B" w:rsidP="00304830">
      <w:pPr>
        <w:spacing w:after="0" w:line="240" w:lineRule="auto"/>
      </w:pPr>
      <w:r>
        <w:separator/>
      </w:r>
    </w:p>
  </w:endnote>
  <w:endnote w:type="continuationSeparator" w:id="0">
    <w:p w14:paraId="1555CFC0" w14:textId="77777777" w:rsidR="00F06D3B" w:rsidRDefault="00F06D3B" w:rsidP="0030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i/>
        <w:sz w:val="18"/>
        <w:szCs w:val="18"/>
      </w:rPr>
      <w:id w:val="-2155482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Times New Roman" w:hAnsi="Calibri" w:cs="Times New Roman"/>
            <w:i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3FE875" w14:textId="345C2CEE" w:rsidR="00F06D3B" w:rsidRPr="004A75B5" w:rsidRDefault="00F06D3B" w:rsidP="003013B4">
            <w:pPr>
              <w:tabs>
                <w:tab w:val="right" w:pos="10773"/>
              </w:tabs>
              <w:spacing w:after="0" w:line="240" w:lineRule="auto"/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</w:pP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t xml:space="preserve">Date: </w:t>
            </w:r>
            <w:r w:rsidR="00A47E6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t>March 2025</w:t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tab/>
              <w:t xml:space="preserve">Page </w:t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fldChar w:fldCharType="begin"/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instrText xml:space="preserve"> PAGE </w:instrText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fldChar w:fldCharType="separate"/>
            </w:r>
            <w:r w:rsidR="007444E9">
              <w:rPr>
                <w:rFonts w:ascii="Calibri" w:eastAsia="Times New Roman" w:hAnsi="Calibri" w:cs="Times New Roman"/>
                <w:i/>
                <w:noProof/>
                <w:color w:val="1F497D"/>
                <w:sz w:val="18"/>
                <w:szCs w:val="18"/>
              </w:rPr>
              <w:t>1</w:t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fldChar w:fldCharType="end"/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t xml:space="preserve"> of </w:t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fldChar w:fldCharType="begin"/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instrText xml:space="preserve"> NUMPAGES  </w:instrText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fldChar w:fldCharType="separate"/>
            </w:r>
            <w:r w:rsidR="007444E9">
              <w:rPr>
                <w:rFonts w:ascii="Calibri" w:eastAsia="Times New Roman" w:hAnsi="Calibri" w:cs="Times New Roman"/>
                <w:i/>
                <w:noProof/>
                <w:color w:val="1F497D"/>
                <w:sz w:val="18"/>
                <w:szCs w:val="18"/>
              </w:rPr>
              <w:t>1</w:t>
            </w: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fldChar w:fldCharType="end"/>
            </w:r>
          </w:p>
          <w:p w14:paraId="3FC5B31C" w14:textId="176603F2" w:rsidR="00F06D3B" w:rsidRPr="004A75B5" w:rsidRDefault="00F06D3B" w:rsidP="003013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</w:pPr>
            <w:r w:rsidRPr="004A75B5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t xml:space="preserve">Contact: Michelle de Jaray, </w:t>
            </w:r>
            <w:r w:rsidR="002E7ABF"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  <w:t>Learning and Development</w:t>
            </w:r>
          </w:p>
          <w:p w14:paraId="1E751483" w14:textId="77777777" w:rsidR="00F06D3B" w:rsidRPr="004A75B5" w:rsidRDefault="00F06D3B" w:rsidP="003013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1F497D"/>
                <w:sz w:val="18"/>
                <w:szCs w:val="18"/>
              </w:rPr>
            </w:pPr>
          </w:p>
          <w:p w14:paraId="28F49CBD" w14:textId="5648BFB0" w:rsidR="00F06D3B" w:rsidRPr="003013B4" w:rsidRDefault="00F06D3B">
            <w:pPr>
              <w:pStyle w:val="Foo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3013B4">
              <w:rPr>
                <w:rFonts w:ascii="Calibri" w:eastAsia="Times New Roman" w:hAnsi="Calibri" w:cs="Times New Roman"/>
                <w:i/>
                <w:sz w:val="18"/>
                <w:szCs w:val="18"/>
              </w:rPr>
              <w:tab/>
            </w:r>
            <w:r w:rsidRPr="003013B4">
              <w:rPr>
                <w:rFonts w:ascii="Calibri" w:eastAsia="Times New Roman" w:hAnsi="Calibri" w:cs="Times New Roman"/>
                <w:i/>
                <w:sz w:val="18"/>
                <w:szCs w:val="18"/>
              </w:rPr>
              <w:tab/>
            </w:r>
          </w:p>
        </w:sdtContent>
      </w:sdt>
    </w:sdtContent>
  </w:sdt>
  <w:p w14:paraId="2A0EC6C8" w14:textId="31050745" w:rsidR="00F06D3B" w:rsidRPr="003013B4" w:rsidRDefault="00F06D3B" w:rsidP="003013B4">
    <w:pPr>
      <w:pStyle w:val="Footer"/>
      <w:rPr>
        <w:rFonts w:ascii="Calibri" w:eastAsia="Times New Roman" w:hAnsi="Calibri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7CB4" w14:textId="77777777" w:rsidR="00F06D3B" w:rsidRDefault="00F06D3B" w:rsidP="00304830">
      <w:pPr>
        <w:spacing w:after="0" w:line="240" w:lineRule="auto"/>
      </w:pPr>
      <w:r>
        <w:separator/>
      </w:r>
    </w:p>
  </w:footnote>
  <w:footnote w:type="continuationSeparator" w:id="0">
    <w:p w14:paraId="08BB2DA9" w14:textId="77777777" w:rsidR="00F06D3B" w:rsidRDefault="00F06D3B" w:rsidP="0030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972B" w14:textId="34D18FB3" w:rsidR="00F06D3B" w:rsidRDefault="00F06D3B" w:rsidP="00842628">
    <w:pPr>
      <w:pStyle w:val="Header"/>
      <w:spacing w:after="120"/>
      <w:ind w:left="-709"/>
    </w:pPr>
    <w:r w:rsidRPr="001118B0">
      <w:rPr>
        <w:rFonts w:ascii="Arial" w:hAnsi="Arial" w:cs="Arial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69E354" wp14:editId="6E42F5AA">
              <wp:simplePos x="0" y="0"/>
              <wp:positionH relativeFrom="page">
                <wp:align>left</wp:align>
              </wp:positionH>
              <wp:positionV relativeFrom="paragraph">
                <wp:posOffset>31898</wp:posOffset>
              </wp:positionV>
              <wp:extent cx="5249636" cy="1012190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636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C68B1" w14:textId="0648371B" w:rsidR="00F06D3B" w:rsidRDefault="00F637C8" w:rsidP="005B6944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  <w:sz w:val="44"/>
                              <w:lang w:val="en-C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44"/>
                              <w:lang w:val="en-CA"/>
                            </w:rPr>
                            <w:t xml:space="preserve">Faculty Guidelines and Expectations for Nursing and Allied Health                      </w:t>
                          </w:r>
                        </w:p>
                      </w:txbxContent>
                    </wps:txbx>
                    <wps:bodyPr wrap="square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9E35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left:0;text-align:left;margin-left:0;margin-top:2.5pt;width:413.35pt;height:79.7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" filled="f" stroked="f">
              <v:textbox>
                <w:txbxContent>
                  <w:p w14:paraId="6F6C68B1" w14:textId="0648371B" w:rsidR="00F06D3B" w:rsidRDefault="00F637C8" w:rsidP="005B6944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  <w:sz w:val="44"/>
                        <w:lang w:val="en-CA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44"/>
                        <w:lang w:val="en-CA"/>
                      </w:rPr>
                      <w:t xml:space="preserve">Faculty Guidelines and Expectations for Nursing and Allied Health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B7DD1">
      <w:rPr>
        <w:noProof/>
        <w:lang w:val="en-CA" w:eastAsia="en-CA"/>
      </w:rPr>
      <w:drawing>
        <wp:anchor distT="0" distB="0" distL="114300" distR="114300" simplePos="0" relativeHeight="251656704" behindDoc="0" locked="0" layoutInCell="1" allowOverlap="1" wp14:anchorId="19D7672F" wp14:editId="779E234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824567" cy="1044000"/>
          <wp:effectExtent l="0" t="0" r="508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4567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8"/>
      </v:shape>
    </w:pict>
  </w:numPicBullet>
  <w:abstractNum w:abstractNumId="0" w15:restartNumberingAfterBreak="0">
    <w:nsid w:val="04060EA3"/>
    <w:multiLevelType w:val="hybridMultilevel"/>
    <w:tmpl w:val="F3047AE0"/>
    <w:lvl w:ilvl="0" w:tplc="5966FD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3C8"/>
    <w:multiLevelType w:val="hybridMultilevel"/>
    <w:tmpl w:val="8D98A11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43A"/>
    <w:multiLevelType w:val="hybridMultilevel"/>
    <w:tmpl w:val="44B8BB34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362206"/>
    <w:multiLevelType w:val="hybridMultilevel"/>
    <w:tmpl w:val="D40AFCE2"/>
    <w:lvl w:ilvl="0" w:tplc="8164506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C7E"/>
    <w:multiLevelType w:val="hybridMultilevel"/>
    <w:tmpl w:val="4B4037BE"/>
    <w:lvl w:ilvl="0" w:tplc="04090007">
      <w:start w:val="1"/>
      <w:numFmt w:val="bullet"/>
      <w:lvlText w:val=""/>
      <w:lvlPicBulletId w:val="0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7252757"/>
    <w:multiLevelType w:val="hybridMultilevel"/>
    <w:tmpl w:val="DB3C46F0"/>
    <w:lvl w:ilvl="0" w:tplc="1009000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6" w15:restartNumberingAfterBreak="0">
    <w:nsid w:val="1E9E3D63"/>
    <w:multiLevelType w:val="hybridMultilevel"/>
    <w:tmpl w:val="E4F8C2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E7E73"/>
    <w:multiLevelType w:val="hybridMultilevel"/>
    <w:tmpl w:val="B114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6E8C"/>
    <w:multiLevelType w:val="hybridMultilevel"/>
    <w:tmpl w:val="994EB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31CB3"/>
    <w:multiLevelType w:val="hybridMultilevel"/>
    <w:tmpl w:val="593EF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630A"/>
    <w:multiLevelType w:val="hybridMultilevel"/>
    <w:tmpl w:val="6534052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D61F2"/>
    <w:multiLevelType w:val="hybridMultilevel"/>
    <w:tmpl w:val="C464DEC8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B133B04"/>
    <w:multiLevelType w:val="hybridMultilevel"/>
    <w:tmpl w:val="5C604AFA"/>
    <w:lvl w:ilvl="0" w:tplc="C9DA45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31486"/>
    <w:multiLevelType w:val="hybridMultilevel"/>
    <w:tmpl w:val="DFE01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62C7B"/>
    <w:multiLevelType w:val="hybridMultilevel"/>
    <w:tmpl w:val="5C14019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E568C5"/>
    <w:multiLevelType w:val="hybridMultilevel"/>
    <w:tmpl w:val="52DE6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DA8DA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739A"/>
    <w:multiLevelType w:val="hybridMultilevel"/>
    <w:tmpl w:val="467C65B8"/>
    <w:lvl w:ilvl="0" w:tplc="816450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02EFD"/>
    <w:multiLevelType w:val="hybridMultilevel"/>
    <w:tmpl w:val="DB247786"/>
    <w:lvl w:ilvl="0" w:tplc="3DA8DA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45F77"/>
    <w:multiLevelType w:val="hybridMultilevel"/>
    <w:tmpl w:val="C5748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C141D"/>
    <w:multiLevelType w:val="hybridMultilevel"/>
    <w:tmpl w:val="A46C6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C3FED"/>
    <w:multiLevelType w:val="hybridMultilevel"/>
    <w:tmpl w:val="E30E4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B05F2"/>
    <w:multiLevelType w:val="hybridMultilevel"/>
    <w:tmpl w:val="7354EDE8"/>
    <w:lvl w:ilvl="0" w:tplc="10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F7A6863"/>
    <w:multiLevelType w:val="hybridMultilevel"/>
    <w:tmpl w:val="DB8AFB2E"/>
    <w:lvl w:ilvl="0" w:tplc="DA7434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142"/>
    <w:multiLevelType w:val="hybridMultilevel"/>
    <w:tmpl w:val="A8DA4EE0"/>
    <w:lvl w:ilvl="0" w:tplc="599C24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63292"/>
    <w:multiLevelType w:val="hybridMultilevel"/>
    <w:tmpl w:val="A32089A4"/>
    <w:lvl w:ilvl="0" w:tplc="816450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90996"/>
    <w:multiLevelType w:val="hybridMultilevel"/>
    <w:tmpl w:val="BFEC5A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F12BC"/>
    <w:multiLevelType w:val="hybridMultilevel"/>
    <w:tmpl w:val="AD0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A52A0"/>
    <w:multiLevelType w:val="hybridMultilevel"/>
    <w:tmpl w:val="87182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9042A"/>
    <w:multiLevelType w:val="hybridMultilevel"/>
    <w:tmpl w:val="BA828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46B8C"/>
    <w:multiLevelType w:val="hybridMultilevel"/>
    <w:tmpl w:val="48568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E6403"/>
    <w:multiLevelType w:val="hybridMultilevel"/>
    <w:tmpl w:val="171CD3D0"/>
    <w:lvl w:ilvl="0" w:tplc="DA7434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F35ED"/>
    <w:multiLevelType w:val="hybridMultilevel"/>
    <w:tmpl w:val="BFB2C89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960BA7"/>
    <w:multiLevelType w:val="hybridMultilevel"/>
    <w:tmpl w:val="E23479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30BFB"/>
    <w:multiLevelType w:val="hybridMultilevel"/>
    <w:tmpl w:val="A2F8B17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E208D"/>
    <w:multiLevelType w:val="hybridMultilevel"/>
    <w:tmpl w:val="D02815FA"/>
    <w:lvl w:ilvl="0" w:tplc="10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46A0865"/>
    <w:multiLevelType w:val="hybridMultilevel"/>
    <w:tmpl w:val="C038D9F4"/>
    <w:lvl w:ilvl="0" w:tplc="17709B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1155E"/>
    <w:multiLevelType w:val="hybridMultilevel"/>
    <w:tmpl w:val="96FE0E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F222D"/>
    <w:multiLevelType w:val="hybridMultilevel"/>
    <w:tmpl w:val="8F8EDD1E"/>
    <w:lvl w:ilvl="0" w:tplc="5E926B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9396E"/>
    <w:multiLevelType w:val="hybridMultilevel"/>
    <w:tmpl w:val="5B08D302"/>
    <w:lvl w:ilvl="0" w:tplc="3DA8DA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21B33"/>
    <w:multiLevelType w:val="hybridMultilevel"/>
    <w:tmpl w:val="5F6ADC5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AD4982"/>
    <w:multiLevelType w:val="hybridMultilevel"/>
    <w:tmpl w:val="6D1C22E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0A4551"/>
    <w:multiLevelType w:val="hybridMultilevel"/>
    <w:tmpl w:val="03E25D90"/>
    <w:lvl w:ilvl="0" w:tplc="816450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336DF"/>
    <w:multiLevelType w:val="hybridMultilevel"/>
    <w:tmpl w:val="7FC8A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859EA"/>
    <w:multiLevelType w:val="hybridMultilevel"/>
    <w:tmpl w:val="DFAA1D84"/>
    <w:lvl w:ilvl="0" w:tplc="B2FE268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C786E"/>
    <w:multiLevelType w:val="hybridMultilevel"/>
    <w:tmpl w:val="AFACC8A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AA73C5"/>
    <w:multiLevelType w:val="hybridMultilevel"/>
    <w:tmpl w:val="6A640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613A6"/>
    <w:multiLevelType w:val="hybridMultilevel"/>
    <w:tmpl w:val="D8A48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97F03"/>
    <w:multiLevelType w:val="hybridMultilevel"/>
    <w:tmpl w:val="296EB888"/>
    <w:lvl w:ilvl="0" w:tplc="3DA8DA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F2E91"/>
    <w:multiLevelType w:val="hybridMultilevel"/>
    <w:tmpl w:val="78724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23144">
    <w:abstractNumId w:val="32"/>
  </w:num>
  <w:num w:numId="2" w16cid:durableId="368069083">
    <w:abstractNumId w:val="9"/>
  </w:num>
  <w:num w:numId="3" w16cid:durableId="1569614927">
    <w:abstractNumId w:val="11"/>
  </w:num>
  <w:num w:numId="4" w16cid:durableId="1673213644">
    <w:abstractNumId w:val="34"/>
  </w:num>
  <w:num w:numId="5" w16cid:durableId="366300138">
    <w:abstractNumId w:val="39"/>
  </w:num>
  <w:num w:numId="6" w16cid:durableId="577788450">
    <w:abstractNumId w:val="26"/>
  </w:num>
  <w:num w:numId="7" w16cid:durableId="747919661">
    <w:abstractNumId w:val="28"/>
  </w:num>
  <w:num w:numId="8" w16cid:durableId="896084482">
    <w:abstractNumId w:val="45"/>
  </w:num>
  <w:num w:numId="9" w16cid:durableId="1994019935">
    <w:abstractNumId w:val="25"/>
  </w:num>
  <w:num w:numId="10" w16cid:durableId="1290864355">
    <w:abstractNumId w:val="29"/>
  </w:num>
  <w:num w:numId="11" w16cid:durableId="1200825763">
    <w:abstractNumId w:val="46"/>
  </w:num>
  <w:num w:numId="12" w16cid:durableId="1373386757">
    <w:abstractNumId w:val="38"/>
  </w:num>
  <w:num w:numId="13" w16cid:durableId="586037805">
    <w:abstractNumId w:val="43"/>
  </w:num>
  <w:num w:numId="14" w16cid:durableId="133496954">
    <w:abstractNumId w:val="48"/>
  </w:num>
  <w:num w:numId="15" w16cid:durableId="729576256">
    <w:abstractNumId w:val="17"/>
  </w:num>
  <w:num w:numId="16" w16cid:durableId="452945399">
    <w:abstractNumId w:val="30"/>
  </w:num>
  <w:num w:numId="17" w16cid:durableId="442307818">
    <w:abstractNumId w:val="7"/>
  </w:num>
  <w:num w:numId="18" w16cid:durableId="179244771">
    <w:abstractNumId w:val="10"/>
  </w:num>
  <w:num w:numId="19" w16cid:durableId="727001086">
    <w:abstractNumId w:val="4"/>
  </w:num>
  <w:num w:numId="20" w16cid:durableId="543253732">
    <w:abstractNumId w:val="22"/>
  </w:num>
  <w:num w:numId="21" w16cid:durableId="804859081">
    <w:abstractNumId w:val="15"/>
  </w:num>
  <w:num w:numId="22" w16cid:durableId="1936404552">
    <w:abstractNumId w:val="19"/>
  </w:num>
  <w:num w:numId="23" w16cid:durableId="1792438994">
    <w:abstractNumId w:val="42"/>
  </w:num>
  <w:num w:numId="24" w16cid:durableId="1848904202">
    <w:abstractNumId w:val="6"/>
  </w:num>
  <w:num w:numId="25" w16cid:durableId="1974947632">
    <w:abstractNumId w:val="21"/>
  </w:num>
  <w:num w:numId="26" w16cid:durableId="527527240">
    <w:abstractNumId w:val="36"/>
  </w:num>
  <w:num w:numId="27" w16cid:durableId="952830602">
    <w:abstractNumId w:val="31"/>
  </w:num>
  <w:num w:numId="28" w16cid:durableId="1572814698">
    <w:abstractNumId w:val="33"/>
  </w:num>
  <w:num w:numId="29" w16cid:durableId="1561675641">
    <w:abstractNumId w:val="44"/>
  </w:num>
  <w:num w:numId="30" w16cid:durableId="1044258867">
    <w:abstractNumId w:val="14"/>
  </w:num>
  <w:num w:numId="31" w16cid:durableId="459610694">
    <w:abstractNumId w:val="35"/>
  </w:num>
  <w:num w:numId="32" w16cid:durableId="771441363">
    <w:abstractNumId w:val="24"/>
  </w:num>
  <w:num w:numId="33" w16cid:durableId="1628196233">
    <w:abstractNumId w:val="13"/>
  </w:num>
  <w:num w:numId="34" w16cid:durableId="888149514">
    <w:abstractNumId w:val="0"/>
  </w:num>
  <w:num w:numId="35" w16cid:durableId="1355308239">
    <w:abstractNumId w:val="37"/>
  </w:num>
  <w:num w:numId="36" w16cid:durableId="689379187">
    <w:abstractNumId w:val="12"/>
  </w:num>
  <w:num w:numId="37" w16cid:durableId="1349336803">
    <w:abstractNumId w:val="5"/>
  </w:num>
  <w:num w:numId="38" w16cid:durableId="1090390955">
    <w:abstractNumId w:val="20"/>
  </w:num>
  <w:num w:numId="39" w16cid:durableId="1543250276">
    <w:abstractNumId w:val="8"/>
  </w:num>
  <w:num w:numId="40" w16cid:durableId="1109082326">
    <w:abstractNumId w:val="41"/>
  </w:num>
  <w:num w:numId="41" w16cid:durableId="30424395">
    <w:abstractNumId w:val="16"/>
  </w:num>
  <w:num w:numId="42" w16cid:durableId="587812797">
    <w:abstractNumId w:val="1"/>
  </w:num>
  <w:num w:numId="43" w16cid:durableId="937250145">
    <w:abstractNumId w:val="23"/>
  </w:num>
  <w:num w:numId="44" w16cid:durableId="952445273">
    <w:abstractNumId w:val="3"/>
  </w:num>
  <w:num w:numId="45" w16cid:durableId="1822035688">
    <w:abstractNumId w:val="47"/>
  </w:num>
  <w:num w:numId="46" w16cid:durableId="317268032">
    <w:abstractNumId w:val="27"/>
  </w:num>
  <w:num w:numId="47" w16cid:durableId="506869522">
    <w:abstractNumId w:val="18"/>
  </w:num>
  <w:num w:numId="48" w16cid:durableId="1672904402">
    <w:abstractNumId w:val="2"/>
  </w:num>
  <w:num w:numId="49" w16cid:durableId="1732580886">
    <w:abstractNumId w:val="40"/>
  </w:num>
  <w:num w:numId="50" w16cid:durableId="1429154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30"/>
    <w:rsid w:val="0002786E"/>
    <w:rsid w:val="00033D59"/>
    <w:rsid w:val="000E21DA"/>
    <w:rsid w:val="000F2381"/>
    <w:rsid w:val="001118B0"/>
    <w:rsid w:val="001608E0"/>
    <w:rsid w:val="00163A58"/>
    <w:rsid w:val="00193FC3"/>
    <w:rsid w:val="001A05FE"/>
    <w:rsid w:val="001A08C7"/>
    <w:rsid w:val="001A2897"/>
    <w:rsid w:val="001B0DFE"/>
    <w:rsid w:val="001D11ED"/>
    <w:rsid w:val="001D6798"/>
    <w:rsid w:val="00201967"/>
    <w:rsid w:val="00230791"/>
    <w:rsid w:val="002325C1"/>
    <w:rsid w:val="002350D8"/>
    <w:rsid w:val="00255EB5"/>
    <w:rsid w:val="00290BF8"/>
    <w:rsid w:val="002965F5"/>
    <w:rsid w:val="00296ED1"/>
    <w:rsid w:val="002E0028"/>
    <w:rsid w:val="002E7ABF"/>
    <w:rsid w:val="002F4F59"/>
    <w:rsid w:val="003013B4"/>
    <w:rsid w:val="00304830"/>
    <w:rsid w:val="00314431"/>
    <w:rsid w:val="00330554"/>
    <w:rsid w:val="003A4236"/>
    <w:rsid w:val="0045572D"/>
    <w:rsid w:val="00487553"/>
    <w:rsid w:val="004A75B5"/>
    <w:rsid w:val="004C4031"/>
    <w:rsid w:val="004D2648"/>
    <w:rsid w:val="004D70B2"/>
    <w:rsid w:val="004F6809"/>
    <w:rsid w:val="00516BD9"/>
    <w:rsid w:val="00525941"/>
    <w:rsid w:val="00531798"/>
    <w:rsid w:val="00557831"/>
    <w:rsid w:val="00566033"/>
    <w:rsid w:val="00573190"/>
    <w:rsid w:val="00582DA7"/>
    <w:rsid w:val="005B6944"/>
    <w:rsid w:val="005C3DF3"/>
    <w:rsid w:val="005C584C"/>
    <w:rsid w:val="00650A43"/>
    <w:rsid w:val="006652B0"/>
    <w:rsid w:val="006C53B8"/>
    <w:rsid w:val="0072245A"/>
    <w:rsid w:val="007444E9"/>
    <w:rsid w:val="007564BF"/>
    <w:rsid w:val="007833D2"/>
    <w:rsid w:val="007B3A14"/>
    <w:rsid w:val="007D4B7D"/>
    <w:rsid w:val="007E6686"/>
    <w:rsid w:val="00804395"/>
    <w:rsid w:val="00842628"/>
    <w:rsid w:val="0085365A"/>
    <w:rsid w:val="00886B4E"/>
    <w:rsid w:val="00895667"/>
    <w:rsid w:val="008A1E34"/>
    <w:rsid w:val="008A376E"/>
    <w:rsid w:val="008B6A80"/>
    <w:rsid w:val="008B7DD1"/>
    <w:rsid w:val="008E298A"/>
    <w:rsid w:val="008F3F8F"/>
    <w:rsid w:val="0092261A"/>
    <w:rsid w:val="0093177D"/>
    <w:rsid w:val="0097761E"/>
    <w:rsid w:val="009A66B8"/>
    <w:rsid w:val="009D243C"/>
    <w:rsid w:val="009D75CE"/>
    <w:rsid w:val="00A36C16"/>
    <w:rsid w:val="00A47E65"/>
    <w:rsid w:val="00AA29C8"/>
    <w:rsid w:val="00AC0BE5"/>
    <w:rsid w:val="00B03CF6"/>
    <w:rsid w:val="00B55211"/>
    <w:rsid w:val="00B65B46"/>
    <w:rsid w:val="00B738C4"/>
    <w:rsid w:val="00B83782"/>
    <w:rsid w:val="00BC22CB"/>
    <w:rsid w:val="00BD4962"/>
    <w:rsid w:val="00BF4E1F"/>
    <w:rsid w:val="00C3112C"/>
    <w:rsid w:val="00C35849"/>
    <w:rsid w:val="00C559B3"/>
    <w:rsid w:val="00C56E5A"/>
    <w:rsid w:val="00C6128D"/>
    <w:rsid w:val="00C7125B"/>
    <w:rsid w:val="00C71DFE"/>
    <w:rsid w:val="00C743E1"/>
    <w:rsid w:val="00CB04F8"/>
    <w:rsid w:val="00CF2941"/>
    <w:rsid w:val="00CF6C2C"/>
    <w:rsid w:val="00D2057C"/>
    <w:rsid w:val="00D36AC0"/>
    <w:rsid w:val="00D43999"/>
    <w:rsid w:val="00D7727A"/>
    <w:rsid w:val="00D86AEF"/>
    <w:rsid w:val="00DB59B4"/>
    <w:rsid w:val="00DE5D6D"/>
    <w:rsid w:val="00DF02DA"/>
    <w:rsid w:val="00E00BB8"/>
    <w:rsid w:val="00E44DA4"/>
    <w:rsid w:val="00E54407"/>
    <w:rsid w:val="00E6754D"/>
    <w:rsid w:val="00E813C5"/>
    <w:rsid w:val="00EA5745"/>
    <w:rsid w:val="00EA610A"/>
    <w:rsid w:val="00F06D3B"/>
    <w:rsid w:val="00F2603C"/>
    <w:rsid w:val="00F305A1"/>
    <w:rsid w:val="00F518F4"/>
    <w:rsid w:val="00F637C8"/>
    <w:rsid w:val="00F717F4"/>
    <w:rsid w:val="00F761E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AA68F"/>
  <w15:chartTrackingRefBased/>
  <w15:docId w15:val="{42A74538-7713-4284-A2D6-832A755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830"/>
  </w:style>
  <w:style w:type="paragraph" w:styleId="Footer">
    <w:name w:val="footer"/>
    <w:basedOn w:val="Normal"/>
    <w:link w:val="FooterChar"/>
    <w:uiPriority w:val="99"/>
    <w:unhideWhenUsed/>
    <w:rsid w:val="0030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30"/>
  </w:style>
  <w:style w:type="table" w:styleId="TableGrid">
    <w:name w:val="Table Grid"/>
    <w:basedOn w:val="TableNormal"/>
    <w:rsid w:val="0084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s,BN 1,Paperitemletter,Dot pt,Liste 1,Lst Bullet,TOC style,lp1,Bullet List - spacing,table bullets,Bullet List,FooterText,List Paragraph1,numbered,Paragraphe de liste1,列出段落,列出段落1,Bulletr List Paragraph,List Paragraph2,????"/>
    <w:basedOn w:val="Normal"/>
    <w:link w:val="ListParagraphChar"/>
    <w:uiPriority w:val="34"/>
    <w:qFormat/>
    <w:rsid w:val="007564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CA"/>
    </w:rPr>
  </w:style>
  <w:style w:type="character" w:styleId="Hyperlink">
    <w:name w:val="Hyperlink"/>
    <w:uiPriority w:val="99"/>
    <w:unhideWhenUsed/>
    <w:rsid w:val="007564BF"/>
    <w:rPr>
      <w:color w:val="0563C1"/>
      <w:u w:val="single"/>
    </w:rPr>
  </w:style>
  <w:style w:type="character" w:customStyle="1" w:styleId="ListParagraphChar">
    <w:name w:val="List Paragraph Char"/>
    <w:aliases w:val="Normal bullets Char,BN 1 Char,Paperitemletter Char,Dot pt Char,Liste 1 Char,Lst Bullet Char,TOC style Char,lp1 Char,Bullet List - spacing Char,table bullets Char,Bullet List Char,FooterText Char,List Paragraph1 Char,numbered Char"/>
    <w:link w:val="ListParagraph"/>
    <w:uiPriority w:val="34"/>
    <w:locked/>
    <w:rsid w:val="007564BF"/>
    <w:rPr>
      <w:rFonts w:ascii="Calibri" w:eastAsia="Calibri" w:hAnsi="Calibri" w:cs="Times New Roman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23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79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07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9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6A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75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e.healthcarebc.ca/Documents/Practice%20Education%20Guidelines/P-1-14-01.pdf" TargetMode="External"/><Relationship Id="rId18" Type="http://schemas.openxmlformats.org/officeDocument/2006/relationships/hyperlink" Target="https://spe.healthcarebc.ca/Documents/Practice%20Education%20Guidelines/P-4-15-03.pdf" TargetMode="External"/><Relationship Id="rId26" Type="http://schemas.openxmlformats.org/officeDocument/2006/relationships/hyperlink" Target="http://www.bcchildrens.ca/health-professionals/student-practice-education" TargetMode="External"/><Relationship Id="rId21" Type="http://schemas.openxmlformats.org/officeDocument/2006/relationships/hyperlink" Target="https://spe.healthcarebc.ca/Documents/Practice%20Education%20Guidelines/P-2-15-13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pe.healthcarebc.ca/Pages/Policy-and-Guidelines.aspx" TargetMode="External"/><Relationship Id="rId17" Type="http://schemas.openxmlformats.org/officeDocument/2006/relationships/hyperlink" Target="https://spe.healthcarebc.ca/Documents/Practice%20Education%20Guidelines/P-2-15-13.pdf" TargetMode="External"/><Relationship Id="rId25" Type="http://schemas.openxmlformats.org/officeDocument/2006/relationships/hyperlink" Target="https://spe.healthcarebc.ca/Documents/Practice%20Education%20Guidelines/P-4-15-03.pdf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s://spe.healthcarebc.ca/Documents/Practice%20Education%20Guidelines/P-2-15-01.pdf" TargetMode="External"/><Relationship Id="rId20" Type="http://schemas.openxmlformats.org/officeDocument/2006/relationships/hyperlink" Target="https://spe.healthcarebc.ca/Documents/Practice%20Education%20Guidelines/P-1-15-05.pdf" TargetMode="External"/><Relationship Id="rId29" Type="http://schemas.openxmlformats.org/officeDocument/2006/relationships/hyperlink" Target="mailto:%20mdjaray@cw.b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op.healthcarebc.ca/PHCPHSAVCH/BCD-11-11-40005.pdf" TargetMode="External"/><Relationship Id="rId24" Type="http://schemas.openxmlformats.org/officeDocument/2006/relationships/hyperlink" Target="https://spe.healthcarebc.ca/Documents/Practice%20Education%20Guidelines/P-2-15-13.pdf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spe.healthcarebc.ca/Documents/Practice%20Education%20Guidelines/P-1-15-06.pdf" TargetMode="External"/><Relationship Id="rId23" Type="http://schemas.openxmlformats.org/officeDocument/2006/relationships/hyperlink" Target="https://hspcanada.net/features/" TargetMode="External"/><Relationship Id="rId28" Type="http://schemas.openxmlformats.org/officeDocument/2006/relationships/hyperlink" Target="mailto:studentplacement@cw.bc.ca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://www.bcchildrens.ca/health-professionals/student-practice-education" TargetMode="External"/><Relationship Id="rId19" Type="http://schemas.openxmlformats.org/officeDocument/2006/relationships/hyperlink" Target="https://hspcanada.net/features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womens.ca/health-professionals/student-practice-education" TargetMode="External"/><Relationship Id="rId14" Type="http://schemas.openxmlformats.org/officeDocument/2006/relationships/hyperlink" Target="https://spe.healthcarebc.ca/Documents/Practice%20Education%20Guidelines/P-1-15-05.pdf" TargetMode="External"/><Relationship Id="rId22" Type="http://schemas.openxmlformats.org/officeDocument/2006/relationships/hyperlink" Target="https://spe.healthcarebc.ca/Documents/Practice%20Education%20Guidelines/P-4-15-03.pdf" TargetMode="External"/><Relationship Id="rId27" Type="http://schemas.openxmlformats.org/officeDocument/2006/relationships/hyperlink" Target="https://spe.healthcarebc.ca/Documents/Practice%20Education%20Guidelines/P-2-15-10.pdf" TargetMode="External"/><Relationship Id="rId30" Type="http://schemas.openxmlformats.org/officeDocument/2006/relationships/hyperlink" Target="mailto:sjharris@cw.bc.ca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://www.bcchildrens.ca/health-professionals/student-practice-education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8E6CB98D40FF9B4CB0271192DA214C5D00CF4F033F2974834895965589FBFE3A20" ma:contentTypeVersion="8" ma:contentTypeDescription="Create a new document." ma:contentTypeScope="" ma:versionID="e53265607c8e3b405a5485164fce4b2d">
  <xsd:schema xmlns:xsd="http://www.w3.org/2001/XMLSchema" xmlns:xs="http://www.w3.org/2001/XMLSchema" xmlns:p="http://schemas.microsoft.com/office/2006/metadata/properties" xmlns:ns2="26dbe106-944e-4fd6-9021-c9d90b7288fc" xmlns:ns3="4de64c37-ebdf-406a-9f1b-af099cf715f4" targetNamespace="http://schemas.microsoft.com/office/2006/metadata/properties" ma:root="true" ma:fieldsID="c1029b097529949eea15e8c224c67bb5" ns2:_="" ns3:_="">
    <xsd:import namespace="26dbe106-944e-4fd6-9021-c9d90b7288fc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e106-944e-4fd6-9021-c9d90b7288fc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f57bd62-c4a3-4766-bbc7-05d4198744fa}" ma:internalName="TaxCatchAll" ma:showField="CatchAllData" ma:web="26dbe106-944e-4fd6-9021-c9d90b728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f57bd62-c4a3-4766-bbc7-05d4198744fa}" ma:internalName="TaxCatchAllLabel" ma:readOnly="true" ma:showField="CatchAllDataLabel" ma:web="26dbe106-944e-4fd6-9021-c9d90b728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26dbe106-944e-4fd6-9021-c9d90b7288fc">
      <Terms xmlns="http://schemas.microsoft.com/office/infopath/2007/PartnerControls"/>
    </d54dd449c2c54af89444c3906a20b699>
    <TaxCatchAll xmlns="26dbe106-944e-4fd6-9021-c9d90b7288fc"/>
    <Audience1 xmlns="4de64c37-ebdf-406a-9f1b-af099cf715f4"/>
    <k05366dfea714127ab8826af69afb524 xmlns="26dbe106-944e-4fd6-9021-c9d90b7288fc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26dbe106-944e-4fd6-9021-c9d90b7288fc">BCCH-332242907-26</_dlc_DocId>
    <_dlc_DocIdUrl xmlns="26dbe106-944e-4fd6-9021-c9d90b7288fc">
      <Url>https://editbcch.phsa.ca/Student-Practice-Education-Site/_layouts/15/DocIdRedir.aspx?ID=BCCH-332242907-26</Url>
      <Description>BCCH-332242907-26</Description>
    </_dlc_DocIdUrl>
  </documentManagement>
</p:properties>
</file>

<file path=customXml/itemProps1.xml><?xml version="1.0" encoding="utf-8"?>
<ds:datastoreItem xmlns:ds="http://schemas.openxmlformats.org/officeDocument/2006/customXml" ds:itemID="{C6E62B03-0E33-443E-AE25-23A13C7E0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1C70F-EC04-438E-BEAB-328A8EE8B83D}"/>
</file>

<file path=customXml/itemProps3.xml><?xml version="1.0" encoding="utf-8"?>
<ds:datastoreItem xmlns:ds="http://schemas.openxmlformats.org/officeDocument/2006/customXml" ds:itemID="{0BF1BEAA-4595-4BF8-9DA5-0217137D8232}"/>
</file>

<file path=customXml/itemProps4.xml><?xml version="1.0" encoding="utf-8"?>
<ds:datastoreItem xmlns:ds="http://schemas.openxmlformats.org/officeDocument/2006/customXml" ds:itemID="{9DB85F2C-314C-4305-B452-F2372C8541EC}"/>
</file>

<file path=customXml/itemProps5.xml><?xml version="1.0" encoding="utf-8"?>
<ds:datastoreItem xmlns:ds="http://schemas.openxmlformats.org/officeDocument/2006/customXml" ds:itemID="{B45AE0B8-1071-4C89-8304-8519C43F6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Tina [CWBC]</dc:creator>
  <cp:keywords/>
  <dc:description/>
  <cp:lastModifiedBy>de Jaray, Michelle [CWBC]</cp:lastModifiedBy>
  <cp:revision>2</cp:revision>
  <cp:lastPrinted>2024-03-28T19:32:00Z</cp:lastPrinted>
  <dcterms:created xsi:type="dcterms:W3CDTF">2025-03-12T19:06:00Z</dcterms:created>
  <dcterms:modified xsi:type="dcterms:W3CDTF">2025-03-12T19:06:00Z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0x0101008E6CB98D40FF9B4CB0271192DA214C5D00CF4F033F2974834895965589FBFE3A20</vt:lpwstr>
  </property>
  <property fmtid="{D5CDD505-2E9C-101B-9397-08002B2CF9AE}" pid="3" name="_dlc_DocIdItemGuid">
    <vt:lpwstr>9ceacb9c-ff28-476d-ae47-5f140022e770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